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028E3" w:rsidRPr="0058509F" w:rsidTr="00E55813">
        <w:trPr>
          <w:trHeight w:val="570"/>
        </w:trPr>
        <w:tc>
          <w:tcPr>
            <w:tcW w:w="2440" w:type="dxa"/>
            <w:shd w:val="clear" w:color="auto" w:fill="95B3D7" w:themeFill="accent1" w:themeFillTint="99"/>
          </w:tcPr>
          <w:p w:rsidR="003028E3" w:rsidRPr="0058509F" w:rsidRDefault="003028E3" w:rsidP="00E55813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3028E3" w:rsidRPr="0058509F" w:rsidRDefault="00FF5ACF" w:rsidP="005D1A9C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EUROPSKO PRIVATNO</w:t>
            </w:r>
            <w:r w:rsidR="005D1A9C"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PRAVO</w:t>
            </w:r>
            <w:r w:rsidR="00122EA5" w:rsidRPr="0058509F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– SEMINAR </w:t>
            </w:r>
          </w:p>
        </w:tc>
      </w:tr>
      <w:tr w:rsidR="003028E3" w:rsidRPr="006167C8" w:rsidTr="00E55813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028E3" w:rsidRPr="0058509F" w:rsidRDefault="0058509F" w:rsidP="0058509F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 xml:space="preserve">IZBORNI </w:t>
            </w:r>
            <w:r w:rsidR="006167C8">
              <w:rPr>
                <w:rFonts w:ascii="Times New Roman" w:hAnsi="Times New Roman" w:cs="Times New Roman"/>
                <w:sz w:val="24"/>
                <w:lang w:val="hr-HR"/>
              </w:rPr>
              <w:t>/ 2. GODINA</w:t>
            </w:r>
          </w:p>
        </w:tc>
      </w:tr>
      <w:tr w:rsidR="003028E3" w:rsidRPr="006167C8" w:rsidTr="00E55813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028E3" w:rsidRPr="0058509F" w:rsidRDefault="0058509F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SEMINAR</w:t>
            </w:r>
          </w:p>
        </w:tc>
      </w:tr>
      <w:tr w:rsidR="003028E3" w:rsidRPr="0058509F" w:rsidTr="00E55813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233ABB" w:rsidRPr="005D41D8" w:rsidRDefault="00233ABB" w:rsidP="00233A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D41D8">
              <w:rPr>
                <w:rFonts w:ascii="Times New Roman" w:hAnsi="Times New Roman" w:cs="Times New Roman"/>
                <w:sz w:val="24"/>
              </w:rPr>
              <w:t xml:space="preserve"> ECTS bodova:</w:t>
            </w:r>
          </w:p>
          <w:p w:rsidR="00233ABB" w:rsidRPr="005D41D8" w:rsidRDefault="00233ABB" w:rsidP="00233AB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prijedloga teme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233ABB" w:rsidRPr="005D41D8" w:rsidRDefault="00233ABB" w:rsidP="00233AB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Izrada koncepta seminarskog rada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233ABB" w:rsidRDefault="00233ABB" w:rsidP="00233AB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5D41D8">
              <w:rPr>
                <w:rFonts w:ascii="Times New Roman" w:hAnsi="Times New Roman" w:cs="Times New Roman"/>
                <w:sz w:val="24"/>
              </w:rPr>
              <w:t xml:space="preserve">Pretraživanje literature i izvora za seminarski rad – 30 sati: </w:t>
            </w:r>
            <w:r w:rsidRPr="005D41D8">
              <w:rPr>
                <w:rFonts w:ascii="Times New Roman" w:hAnsi="Times New Roman" w:cs="Times New Roman"/>
                <w:b/>
                <w:sz w:val="24"/>
              </w:rPr>
              <w:t>1 ECTS bod</w:t>
            </w:r>
          </w:p>
          <w:p w:rsidR="003E630A" w:rsidRPr="0058509F" w:rsidRDefault="00233ABB" w:rsidP="00233ABB">
            <w:pPr>
              <w:pStyle w:val="ListParagraph"/>
              <w:rPr>
                <w:rFonts w:ascii="Times New Roman" w:hAnsi="Times New Roman" w:cs="Times New Roman"/>
                <w:sz w:val="24"/>
                <w:lang w:val="hr-HR"/>
              </w:rPr>
            </w:pPr>
            <w:r w:rsidRPr="009252F1">
              <w:rPr>
                <w:rFonts w:ascii="Times New Roman" w:hAnsi="Times New Roman" w:cs="Times New Roman"/>
                <w:sz w:val="24"/>
              </w:rPr>
              <w:t xml:space="preserve">Izrada seminarskog rada – 60 sati: </w:t>
            </w:r>
            <w:r w:rsidRPr="009252F1">
              <w:rPr>
                <w:rFonts w:ascii="Times New Roman" w:hAnsi="Times New Roman" w:cs="Times New Roman"/>
                <w:b/>
                <w:sz w:val="24"/>
              </w:rPr>
              <w:t>2 ECTS boda</w:t>
            </w:r>
            <w:r w:rsidRPr="009252F1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3028E3" w:rsidRPr="006167C8" w:rsidTr="00E55813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3028E3" w:rsidRPr="0058509F" w:rsidRDefault="00CD0D33" w:rsidP="003E5AF5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POSLIJEDIPLOMSKI SPECIJALISTIČKI STUDIJ – GRAĐANSKOPRAVNE ZNANOSTI I OBITELJSKOPRAVNA ZNANOST</w:t>
            </w:r>
          </w:p>
        </w:tc>
      </w:tr>
      <w:tr w:rsidR="003028E3" w:rsidRPr="0058509F" w:rsidTr="00E55813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028E3" w:rsidRPr="0058509F" w:rsidRDefault="003028E3" w:rsidP="00E5581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028E3" w:rsidRPr="0058509F" w:rsidRDefault="00CD0D33" w:rsidP="00E55813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lang w:val="hr-HR"/>
              </w:rPr>
              <w:t>7.2.</w:t>
            </w:r>
          </w:p>
        </w:tc>
      </w:tr>
      <w:tr w:rsidR="003028E3" w:rsidRPr="0058509F" w:rsidTr="00E55813">
        <w:trPr>
          <w:trHeight w:val="255"/>
        </w:trPr>
        <w:tc>
          <w:tcPr>
            <w:tcW w:w="2440" w:type="dxa"/>
          </w:tcPr>
          <w:p w:rsidR="003028E3" w:rsidRPr="0058509F" w:rsidRDefault="003028E3" w:rsidP="00E55813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8CCE4" w:themeFill="accent1" w:themeFillTint="66"/>
          </w:tcPr>
          <w:p w:rsidR="003028E3" w:rsidRPr="0058509F" w:rsidRDefault="003028E3" w:rsidP="00E5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6A2A3E" w:rsidRPr="006167C8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6A2A3E" w:rsidRPr="0058509F" w:rsidRDefault="006A2A3E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58509F" w:rsidRDefault="0058509F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najrelevantnije pravne izvore, literaturu i sudsku praksu za odabranu temu</w:t>
            </w:r>
          </w:p>
        </w:tc>
      </w:tr>
      <w:tr w:rsidR="006A2A3E" w:rsidRPr="006167C8" w:rsidTr="00E55813">
        <w:trPr>
          <w:trHeight w:val="255"/>
        </w:trPr>
        <w:tc>
          <w:tcPr>
            <w:tcW w:w="2440" w:type="dxa"/>
          </w:tcPr>
          <w:p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:rsidR="0058509F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6A2A3E" w:rsidRPr="0058509F" w:rsidTr="00E55813">
        <w:trPr>
          <w:trHeight w:val="255"/>
        </w:trPr>
        <w:tc>
          <w:tcPr>
            <w:tcW w:w="2440" w:type="dxa"/>
          </w:tcPr>
          <w:p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6A2A3E" w:rsidRPr="006167C8" w:rsidTr="00E55813">
        <w:trPr>
          <w:trHeight w:val="255"/>
        </w:trPr>
        <w:tc>
          <w:tcPr>
            <w:tcW w:w="2440" w:type="dxa"/>
          </w:tcPr>
          <w:p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58509F" w:rsidRDefault="00AF639B" w:rsidP="00AF639B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tičnost (posebno u vezi potencijalnih sukoba interesa u odabiru 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="0058509F"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6A2A3E" w:rsidRPr="006167C8" w:rsidTr="00E55813">
        <w:trPr>
          <w:trHeight w:val="255"/>
        </w:trPr>
        <w:tc>
          <w:tcPr>
            <w:tcW w:w="2440" w:type="dxa"/>
          </w:tcPr>
          <w:p w:rsidR="006A2A3E" w:rsidRPr="0058509F" w:rsidRDefault="006A2A3E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6A2A3E" w:rsidRPr="0058509F" w:rsidRDefault="0058509F" w:rsidP="0058509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8509F" w:rsidRPr="0058509F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8509F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8509F" w:rsidRPr="0058509F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8509F" w:rsidP="0058509F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:rsidR="0058509F" w:rsidRPr="0058509F" w:rsidRDefault="0058509F" w:rsidP="0058509F">
            <w:pPr>
              <w:numPr>
                <w:ilvl w:val="0"/>
                <w:numId w:val="2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8509F" w:rsidRPr="0058509F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58509F" w:rsidRPr="0058509F" w:rsidRDefault="005117DA" w:rsidP="005117D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prikupljene materijale za izradu seminarskog rada radi pravilne identifikacije teme rada</w:t>
            </w:r>
          </w:p>
        </w:tc>
      </w:tr>
      <w:tr w:rsidR="0058509F" w:rsidRPr="006167C8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Klasificirati pravne institute u odgovarajuća područja u okviru građanskopravnih i obiteljskopravne znanosti.</w:t>
            </w:r>
          </w:p>
          <w:p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Integrirati spoznaje o različitim pravnim institutima građanskog materijalnog i procesnog prava.</w:t>
            </w:r>
          </w:p>
          <w:p w:rsidR="005117DA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:rsidR="0058509F" w:rsidRPr="0058509F" w:rsidRDefault="005117DA" w:rsidP="005117D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primjeni.</w:t>
            </w:r>
          </w:p>
        </w:tc>
      </w:tr>
      <w:tr w:rsidR="0058509F" w:rsidRPr="0058509F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tičnost (posebno u vezi potencijalnih sukoba interesa u odabiru teme seminarskog rada i vlast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itog profesionalnog okruženja)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teme, izrada koncepta s popisom literature.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5117DA">
            <w:pPr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predložene teme</w:t>
            </w:r>
          </w:p>
          <w:p w:rsidR="005117DA" w:rsidRPr="0058509F" w:rsidRDefault="005117DA" w:rsidP="005117DA">
            <w:pPr>
              <w:numPr>
                <w:ilvl w:val="0"/>
                <w:numId w:val="2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</w:pP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koncepta seminarskog rada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 w:eastAsia="hr-HR"/>
              </w:rPr>
              <w:t>    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sudske odluke i pravne izvore u kontekstu sustava europskog privatnog prava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1.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pravne institute u odgovarajuća područja u okviru građanskopravnih i obiteljskopravne znanosti</w:t>
            </w:r>
          </w:p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 xml:space="preserve">3. </w:t>
            </w: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shvaćanja pojedinih instituta građanskog materijalnog i procesnog prava u literaturi i sudskoj praksi.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5117DA" w:rsidRPr="0058509F" w:rsidRDefault="005117DA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Argumentirati stav o adekvatnosti implementacije određenog instituta privatnog prava u hrvatskom sustavu privatnog prava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praksi.</w:t>
            </w:r>
          </w:p>
          <w:p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 Vrednovati način implementacije pravne stečevine Europske unije u hrvatskom privatnom pravu.</w:t>
            </w:r>
          </w:p>
          <w:p w:rsidR="005117DA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5117DA" w:rsidRPr="0058509F" w:rsidRDefault="005117DA" w:rsidP="006510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enerirati nova specijalistička znanja i spoznaje radom na znanstvenim i stručnim projektima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  <w:tr w:rsidR="0058509F" w:rsidRPr="006167C8" w:rsidTr="00E55813">
        <w:trPr>
          <w:trHeight w:val="255"/>
        </w:trPr>
        <w:tc>
          <w:tcPr>
            <w:tcW w:w="2440" w:type="dxa"/>
            <w:shd w:val="clear" w:color="auto" w:fill="DBE5F1" w:themeFill="accent1" w:themeFillTint="33"/>
          </w:tcPr>
          <w:p w:rsidR="0058509F" w:rsidRPr="0058509F" w:rsidRDefault="0058509F" w:rsidP="00E5581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BE5F1" w:themeFill="accent1" w:themeFillTint="33"/>
          </w:tcPr>
          <w:p w:rsidR="0058509F" w:rsidRPr="0058509F" w:rsidRDefault="0058509F" w:rsidP="005D1A9C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izmjene i dopune postojećeg pravnog okvira europskog privatnog prava</w:t>
            </w:r>
          </w:p>
        </w:tc>
      </w:tr>
      <w:tr w:rsidR="0058509F" w:rsidRPr="006167C8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Kritizirati shvaćanja pojedinih instituta građanskog materijalnog i procesnog prava u literaturi i sudskoj praksi</w:t>
            </w:r>
          </w:p>
          <w:p w:rsid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Predložiti izmjene postojećeg normativnog okvira s obzirom na uočene poteškoće u njegovoj primjeni</w:t>
            </w:r>
            <w:r w:rsidR="005117D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 G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enerirati nova specijalistička znanja i spoznaje radom na </w:t>
            </w:r>
            <w:r w:rsidRPr="008F13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znanstvenim i stručnim projektima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58509F" w:rsidRPr="0058509F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Sinteza</w:t>
            </w:r>
          </w:p>
        </w:tc>
      </w:tr>
      <w:tr w:rsidR="005117DA" w:rsidRPr="006167C8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Vještina upravljanja informacijama, istraživačke vještine, sposobnost kritike i samokritike, sposobnost prilagodbe novim situacijama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etičnost</w:t>
            </w:r>
            <w:r w:rsidRPr="0058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</w:t>
            </w:r>
            <w:r w:rsidRPr="0058509F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.</w:t>
            </w:r>
          </w:p>
        </w:tc>
      </w:tr>
      <w:tr w:rsidR="0058509F" w:rsidRPr="006167C8" w:rsidTr="00E55813">
        <w:trPr>
          <w:trHeight w:val="255"/>
        </w:trPr>
        <w:tc>
          <w:tcPr>
            <w:tcW w:w="2440" w:type="dxa"/>
          </w:tcPr>
          <w:p w:rsidR="0058509F" w:rsidRPr="0058509F" w:rsidRDefault="0058509F" w:rsidP="003028E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8509F" w:rsidRPr="0058509F" w:rsidRDefault="0058509F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 sadržaj – seminar nema zadane nastavne cjeline, već one ovise o odabranoj temi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8024C9">
            <w:pPr>
              <w:numPr>
                <w:ilvl w:val="0"/>
                <w:numId w:val="18"/>
              </w:numPr>
              <w:ind w:left="259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Izrada pisanog rada</w:t>
            </w:r>
          </w:p>
        </w:tc>
      </w:tr>
      <w:tr w:rsidR="005117DA" w:rsidRPr="0058509F" w:rsidTr="00E55813">
        <w:trPr>
          <w:trHeight w:val="255"/>
        </w:trPr>
        <w:tc>
          <w:tcPr>
            <w:tcW w:w="2440" w:type="dxa"/>
          </w:tcPr>
          <w:p w:rsidR="005117DA" w:rsidRPr="0058509F" w:rsidRDefault="005117DA" w:rsidP="008024C9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8509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EECE1" w:themeFill="background2"/>
          </w:tcPr>
          <w:p w:rsidR="005117DA" w:rsidRPr="0058509F" w:rsidRDefault="005117DA" w:rsidP="006510B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639B">
              <w:rPr>
                <w:rFonts w:ascii="Times New Roman" w:hAnsi="Times New Roman" w:cs="Times New Roman"/>
                <w:sz w:val="24"/>
                <w:szCs w:val="20"/>
                <w:lang w:val="hr-HR"/>
              </w:rPr>
              <w:t>Vrednovanje završenog seminarskog rada.</w:t>
            </w:r>
          </w:p>
        </w:tc>
      </w:tr>
    </w:tbl>
    <w:p w:rsidR="00B748C1" w:rsidRPr="0058509F" w:rsidRDefault="00B748C1">
      <w:pPr>
        <w:rPr>
          <w:lang w:val="hr-HR"/>
        </w:rPr>
      </w:pPr>
      <w:bookmarkStart w:id="0" w:name="_GoBack"/>
      <w:bookmarkEnd w:id="0"/>
    </w:p>
    <w:sectPr w:rsidR="00B748C1" w:rsidRPr="005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29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F155E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10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41E40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A254D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223F6"/>
    <w:multiLevelType w:val="hybridMultilevel"/>
    <w:tmpl w:val="A9BAC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10F31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500CE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418BE"/>
    <w:multiLevelType w:val="hybridMultilevel"/>
    <w:tmpl w:val="D45C5C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D427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B06"/>
    <w:multiLevelType w:val="hybridMultilevel"/>
    <w:tmpl w:val="81CCF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92B40"/>
    <w:multiLevelType w:val="hybridMultilevel"/>
    <w:tmpl w:val="D6B0D3D6"/>
    <w:lvl w:ilvl="0" w:tplc="C5004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683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F0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90DEC"/>
    <w:multiLevelType w:val="hybridMultilevel"/>
    <w:tmpl w:val="B738682A"/>
    <w:lvl w:ilvl="0" w:tplc="98C41E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728B8"/>
    <w:multiLevelType w:val="hybridMultilevel"/>
    <w:tmpl w:val="9D10E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F364E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B6927"/>
    <w:multiLevelType w:val="hybridMultilevel"/>
    <w:tmpl w:val="7CE03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B05B6"/>
    <w:multiLevelType w:val="hybridMultilevel"/>
    <w:tmpl w:val="EABCBF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1F4DB4"/>
    <w:multiLevelType w:val="hybridMultilevel"/>
    <w:tmpl w:val="B6B86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2"/>
  </w:num>
  <w:num w:numId="5">
    <w:abstractNumId w:val="23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8"/>
  </w:num>
  <w:num w:numId="14">
    <w:abstractNumId w:val="12"/>
  </w:num>
  <w:num w:numId="15">
    <w:abstractNumId w:val="7"/>
  </w:num>
  <w:num w:numId="16">
    <w:abstractNumId w:val="3"/>
  </w:num>
  <w:num w:numId="17">
    <w:abstractNumId w:val="25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2"/>
  </w:num>
  <w:num w:numId="23">
    <w:abstractNumId w:val="13"/>
  </w:num>
  <w:num w:numId="24">
    <w:abstractNumId w:val="1"/>
  </w:num>
  <w:num w:numId="25">
    <w:abstractNumId w:val="27"/>
  </w:num>
  <w:num w:numId="26">
    <w:abstractNumId w:val="11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E3"/>
    <w:rsid w:val="000002F2"/>
    <w:rsid w:val="000626C1"/>
    <w:rsid w:val="00063609"/>
    <w:rsid w:val="000C5CDD"/>
    <w:rsid w:val="00122EA5"/>
    <w:rsid w:val="00143B7F"/>
    <w:rsid w:val="00233ABB"/>
    <w:rsid w:val="00274BCC"/>
    <w:rsid w:val="002D4B2A"/>
    <w:rsid w:val="002E434B"/>
    <w:rsid w:val="002E7F62"/>
    <w:rsid w:val="003028E3"/>
    <w:rsid w:val="00310968"/>
    <w:rsid w:val="003E5AF5"/>
    <w:rsid w:val="003E630A"/>
    <w:rsid w:val="005117DA"/>
    <w:rsid w:val="00532CEF"/>
    <w:rsid w:val="0058509F"/>
    <w:rsid w:val="005D1A9C"/>
    <w:rsid w:val="006167C8"/>
    <w:rsid w:val="006A2A3E"/>
    <w:rsid w:val="007F2CE3"/>
    <w:rsid w:val="008024C9"/>
    <w:rsid w:val="008E7B44"/>
    <w:rsid w:val="00916267"/>
    <w:rsid w:val="00957710"/>
    <w:rsid w:val="00961635"/>
    <w:rsid w:val="00AF2A91"/>
    <w:rsid w:val="00AF639B"/>
    <w:rsid w:val="00B66EE8"/>
    <w:rsid w:val="00B748C1"/>
    <w:rsid w:val="00C41D3E"/>
    <w:rsid w:val="00CD0D33"/>
    <w:rsid w:val="00DD13AB"/>
    <w:rsid w:val="00E30003"/>
    <w:rsid w:val="00F579B4"/>
    <w:rsid w:val="00F60BE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B46D"/>
  <w15:docId w15:val="{A18B02E8-8D75-4EC6-BC14-F35EA211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E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6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Stilinović</dc:creator>
  <cp:lastModifiedBy>Windows User</cp:lastModifiedBy>
  <cp:revision>8</cp:revision>
  <dcterms:created xsi:type="dcterms:W3CDTF">2021-07-09T07:33:00Z</dcterms:created>
  <dcterms:modified xsi:type="dcterms:W3CDTF">2021-07-19T13:56:00Z</dcterms:modified>
</cp:coreProperties>
</file>