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74" w:rsidRPr="00437C82" w:rsidRDefault="00AA5731" w:rsidP="00437C8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/>
          <w:bCs/>
          <w:sz w:val="24"/>
          <w:szCs w:val="24"/>
        </w:rPr>
        <w:t>Economic</w:t>
      </w:r>
      <w:proofErr w:type="spellEnd"/>
      <w:r w:rsidRPr="00437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bCs/>
          <w:sz w:val="24"/>
          <w:szCs w:val="24"/>
        </w:rPr>
        <w:t>analysi</w:t>
      </w:r>
      <w:r w:rsidR="00D9709A" w:rsidRPr="00437C82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D9709A" w:rsidRPr="00437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709A" w:rsidRPr="00437C82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D9709A" w:rsidRPr="00437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709A" w:rsidRPr="00437C82">
        <w:rPr>
          <w:rFonts w:ascii="Times New Roman" w:hAnsi="Times New Roman" w:cs="Times New Roman"/>
          <w:b/>
          <w:bCs/>
          <w:sz w:val="24"/>
          <w:szCs w:val="24"/>
        </w:rPr>
        <w:t>law</w:t>
      </w:r>
      <w:proofErr w:type="spellEnd"/>
      <w:r w:rsidR="00067CAB" w:rsidRPr="00437C8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4B06D6" w:rsidRPr="00437C82"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spellEnd"/>
      <w:r w:rsidR="004B06D6" w:rsidRPr="00437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06D6" w:rsidRPr="00437C82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="004B06D6" w:rsidRPr="00437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67CAB" w:rsidRPr="00437C82">
        <w:rPr>
          <w:rFonts w:ascii="Times New Roman" w:hAnsi="Times New Roman" w:cs="Times New Roman"/>
          <w:b/>
          <w:bCs/>
          <w:sz w:val="24"/>
          <w:szCs w:val="24"/>
        </w:rPr>
        <w:t>english</w:t>
      </w:r>
      <w:proofErr w:type="spellEnd"/>
      <w:r w:rsidR="004B06D6" w:rsidRPr="00437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06D6" w:rsidRPr="00437C82">
        <w:rPr>
          <w:rFonts w:ascii="Times New Roman" w:hAnsi="Times New Roman" w:cs="Times New Roman"/>
          <w:b/>
          <w:bCs/>
          <w:sz w:val="24"/>
          <w:szCs w:val="24"/>
        </w:rPr>
        <w:t>language</w:t>
      </w:r>
      <w:proofErr w:type="spellEnd"/>
      <w:r w:rsidR="00067CAB" w:rsidRPr="00437C8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67CAB" w:rsidRPr="00437C82" w:rsidRDefault="00067CAB" w:rsidP="00437C8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AB" w:rsidRPr="00437C82" w:rsidRDefault="00067CAB" w:rsidP="00437C82">
      <w:pPr>
        <w:pStyle w:val="NormalWeb"/>
        <w:spacing w:line="276" w:lineRule="auto"/>
        <w:jc w:val="both"/>
        <w:rPr>
          <w:b/>
        </w:rPr>
      </w:pPr>
      <w:proofErr w:type="spellStart"/>
      <w:r w:rsidRPr="00437C82">
        <w:rPr>
          <w:b/>
        </w:rPr>
        <w:t>Number</w:t>
      </w:r>
      <w:proofErr w:type="spellEnd"/>
      <w:r w:rsidRPr="00437C82">
        <w:rPr>
          <w:b/>
        </w:rPr>
        <w:t xml:space="preserve"> </w:t>
      </w:r>
      <w:proofErr w:type="spellStart"/>
      <w:r w:rsidRPr="00437C82">
        <w:rPr>
          <w:b/>
        </w:rPr>
        <w:t>of</w:t>
      </w:r>
      <w:proofErr w:type="spellEnd"/>
      <w:r w:rsidRPr="00437C82">
        <w:rPr>
          <w:b/>
        </w:rPr>
        <w:t xml:space="preserve"> </w:t>
      </w:r>
      <w:proofErr w:type="spellStart"/>
      <w:r w:rsidRPr="00437C82">
        <w:rPr>
          <w:b/>
        </w:rPr>
        <w:t>Lecture</w:t>
      </w:r>
      <w:proofErr w:type="spellEnd"/>
      <w:r w:rsidRPr="00437C82">
        <w:rPr>
          <w:b/>
        </w:rPr>
        <w:t xml:space="preserve"> </w:t>
      </w:r>
      <w:proofErr w:type="spellStart"/>
      <w:r w:rsidRPr="00437C82">
        <w:rPr>
          <w:b/>
        </w:rPr>
        <w:t>hours</w:t>
      </w:r>
      <w:proofErr w:type="spellEnd"/>
    </w:p>
    <w:p w:rsidR="00067CAB" w:rsidRPr="00437C82" w:rsidRDefault="00067CAB" w:rsidP="00437C82">
      <w:pPr>
        <w:pStyle w:val="NormalWeb"/>
        <w:spacing w:line="276" w:lineRule="auto"/>
        <w:jc w:val="both"/>
      </w:pPr>
      <w:r w:rsidRPr="00437C82">
        <w:t xml:space="preserve">3 </w:t>
      </w:r>
      <w:proofErr w:type="spellStart"/>
      <w:r w:rsidRPr="00437C82">
        <w:t>hours</w:t>
      </w:r>
      <w:proofErr w:type="spellEnd"/>
      <w:r w:rsidRPr="00437C82">
        <w:t xml:space="preserve"> </w:t>
      </w:r>
      <w:proofErr w:type="spellStart"/>
      <w:r w:rsidRPr="00437C82">
        <w:t>per</w:t>
      </w:r>
      <w:proofErr w:type="spellEnd"/>
      <w:r w:rsidRPr="00437C82">
        <w:t xml:space="preserve"> </w:t>
      </w:r>
      <w:proofErr w:type="spellStart"/>
      <w:r w:rsidRPr="00437C82">
        <w:t>week</w:t>
      </w:r>
      <w:proofErr w:type="spellEnd"/>
    </w:p>
    <w:p w:rsidR="00067CAB" w:rsidRPr="00437C82" w:rsidRDefault="009E5F7D" w:rsidP="00437C82">
      <w:pPr>
        <w:pStyle w:val="NormalWeb"/>
        <w:spacing w:line="276" w:lineRule="auto"/>
        <w:jc w:val="both"/>
      </w:pPr>
      <w:r>
        <w:t>30</w:t>
      </w:r>
      <w:bookmarkStart w:id="0" w:name="_GoBack"/>
      <w:bookmarkEnd w:id="0"/>
      <w:r w:rsidR="00067CAB" w:rsidRPr="00437C82">
        <w:t xml:space="preserve"> </w:t>
      </w:r>
      <w:proofErr w:type="spellStart"/>
      <w:r w:rsidR="00067CAB" w:rsidRPr="00437C82">
        <w:t>hours</w:t>
      </w:r>
      <w:proofErr w:type="spellEnd"/>
      <w:r w:rsidR="00067CAB" w:rsidRPr="00437C82">
        <w:t xml:space="preserve"> </w:t>
      </w:r>
      <w:proofErr w:type="spellStart"/>
      <w:r w:rsidR="00067CAB" w:rsidRPr="00437C82">
        <w:t>in</w:t>
      </w:r>
      <w:proofErr w:type="spellEnd"/>
      <w:r w:rsidR="00067CAB" w:rsidRPr="00437C82">
        <w:t xml:space="preserve"> total</w:t>
      </w:r>
    </w:p>
    <w:p w:rsidR="00067CAB" w:rsidRPr="00437C82" w:rsidRDefault="00067CAB" w:rsidP="00437C8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6D6" w:rsidRPr="00437C82" w:rsidRDefault="009D71E9" w:rsidP="00437C8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/>
          <w:bCs/>
          <w:sz w:val="24"/>
          <w:szCs w:val="24"/>
        </w:rPr>
        <w:t>Number</w:t>
      </w:r>
      <w:proofErr w:type="spellEnd"/>
      <w:r w:rsidRPr="00437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437C82">
        <w:rPr>
          <w:rFonts w:ascii="Times New Roman" w:hAnsi="Times New Roman" w:cs="Times New Roman"/>
          <w:b/>
          <w:bCs/>
          <w:sz w:val="24"/>
          <w:szCs w:val="24"/>
        </w:rPr>
        <w:t xml:space="preserve"> ECTS </w:t>
      </w:r>
      <w:proofErr w:type="spellStart"/>
      <w:r w:rsidRPr="00437C82">
        <w:rPr>
          <w:rFonts w:ascii="Times New Roman" w:hAnsi="Times New Roman" w:cs="Times New Roman"/>
          <w:b/>
          <w:bCs/>
          <w:sz w:val="24"/>
          <w:szCs w:val="24"/>
        </w:rPr>
        <w:t>points</w:t>
      </w:r>
      <w:proofErr w:type="spellEnd"/>
      <w:r w:rsidRPr="00437C8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9709A" w:rsidRPr="00437C82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47187C" w:rsidRPr="00437C82" w:rsidRDefault="005C6674" w:rsidP="00437C82">
      <w:pPr>
        <w:shd w:val="clear" w:color="auto" w:fill="FFFFFF"/>
        <w:spacing w:before="451"/>
        <w:ind w:left="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/>
          <w:bCs/>
          <w:spacing w:val="-1"/>
          <w:sz w:val="24"/>
          <w:szCs w:val="24"/>
        </w:rPr>
        <w:t>Course</w:t>
      </w:r>
      <w:proofErr w:type="spellEnd"/>
      <w:r w:rsidRPr="00437C8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bCs/>
          <w:spacing w:val="-1"/>
          <w:sz w:val="24"/>
          <w:szCs w:val="24"/>
        </w:rPr>
        <w:t>Description</w:t>
      </w:r>
      <w:proofErr w:type="spellEnd"/>
      <w:r w:rsidRPr="00437C82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0F5100" w:rsidRPr="00437C82" w:rsidRDefault="00AB5F2F" w:rsidP="00437C82">
      <w:pPr>
        <w:shd w:val="clear" w:color="auto" w:fill="FFFFFF"/>
        <w:spacing w:after="1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Introduction</w:t>
      </w:r>
      <w:proofErr w:type="spellEnd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>theories</w:t>
      </w:r>
      <w:proofErr w:type="spellEnd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concepts</w:t>
      </w:r>
      <w:proofErr w:type="spellEnd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tools</w:t>
      </w:r>
      <w:proofErr w:type="spellEnd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spellEnd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 w:rsidR="00C029FF" w:rsidRPr="00437C82"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 w:rsidR="00C029FF" w:rsidRPr="00437C82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="00C029FF" w:rsidRPr="00437C82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="00C029FF" w:rsidRPr="00437C82">
        <w:rPr>
          <w:rFonts w:ascii="Times New Roman" w:eastAsia="Times New Roman" w:hAnsi="Times New Roman" w:cs="Times New Roman"/>
          <w:sz w:val="24"/>
          <w:szCs w:val="24"/>
        </w:rPr>
        <w:t>investigation</w:t>
      </w:r>
      <w:proofErr w:type="spellEnd"/>
      <w:r w:rsidR="00C029FF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29FF" w:rsidRPr="00437C82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>relevanc</w:t>
      </w:r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contemporary</w:t>
      </w:r>
      <w:proofErr w:type="spellEnd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 w:rsidR="000F5100" w:rsidRPr="00437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F5100" w:rsidRPr="00437C82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0F5100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5100" w:rsidRPr="00437C82">
        <w:rPr>
          <w:rFonts w:ascii="Times New Roman" w:eastAsia="Times New Roman" w:hAnsi="Times New Roman" w:cs="Times New Roman"/>
          <w:sz w:val="24"/>
          <w:szCs w:val="24"/>
        </w:rPr>
        <w:t>examining</w:t>
      </w:r>
      <w:proofErr w:type="spellEnd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>components</w:t>
      </w:r>
      <w:proofErr w:type="spellEnd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>nat</w:t>
      </w:r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ional</w:t>
      </w:r>
      <w:proofErr w:type="spellEnd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eastAsia="Times New Roman" w:hAnsi="Times New Roman" w:cs="Times New Roman"/>
          <w:sz w:val="24"/>
          <w:szCs w:val="24"/>
        </w:rPr>
        <w:t>syst</w:t>
      </w:r>
      <w:r w:rsidR="000F5100" w:rsidRPr="00437C82">
        <w:rPr>
          <w:rFonts w:ascii="Times New Roman" w:eastAsia="Times New Roman" w:hAnsi="Times New Roman" w:cs="Times New Roman"/>
          <w:sz w:val="24"/>
          <w:szCs w:val="24"/>
        </w:rPr>
        <w:t>ems</w:t>
      </w:r>
      <w:proofErr w:type="spellEnd"/>
      <w:r w:rsidR="000F5100" w:rsidRPr="00437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F5100" w:rsidRPr="00437C82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0F5100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5100" w:rsidRPr="00437C82">
        <w:rPr>
          <w:rFonts w:ascii="Times New Roman" w:eastAsia="Times New Roman" w:hAnsi="Times New Roman" w:cs="Times New Roman"/>
          <w:sz w:val="24"/>
          <w:szCs w:val="24"/>
        </w:rPr>
        <w:t>th</w:t>
      </w:r>
      <w:r w:rsidR="00B80C4E" w:rsidRPr="00437C8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80C4E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="00B80C4E" w:rsidRPr="00437C8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B80C4E" w:rsidRPr="00437C82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="00B80C4E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B80C4E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="00B80C4E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80C4E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B80C4E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B80C4E" w:rsidRPr="00437C8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80C4E" w:rsidRPr="00437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80C4E" w:rsidRPr="00437C82">
        <w:rPr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 w:rsidR="00B80C4E" w:rsidRPr="00437C82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FF" w:rsidRPr="00437C82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="00C029FF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FF" w:rsidRPr="00437C82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C029FF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FF" w:rsidRPr="00437C8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029FF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FF" w:rsidRPr="00437C82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="00C029FF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FF" w:rsidRPr="00437C82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C029FF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A59" w:rsidRPr="00437C82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116A59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iss</w:t>
      </w:r>
      <w:r w:rsidR="00116A59" w:rsidRPr="00437C82">
        <w:rPr>
          <w:rFonts w:ascii="Times New Roman" w:hAnsi="Times New Roman" w:cs="Times New Roman"/>
          <w:sz w:val="24"/>
          <w:szCs w:val="24"/>
        </w:rPr>
        <w:t>ues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r w:rsidR="00116A59" w:rsidRPr="00437C82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116A59" w:rsidRPr="00437C82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="00116A59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A59" w:rsidRPr="00437C8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116A59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A59" w:rsidRPr="00437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16A59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A59" w:rsidRPr="00437C8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116A59"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6A59" w:rsidRPr="00437C8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Rat</w:t>
      </w:r>
      <w:r w:rsidR="00116A59" w:rsidRPr="00437C8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116A59"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6A59" w:rsidRPr="00437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16A59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A59" w:rsidRPr="00437C8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116A59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A59" w:rsidRPr="00437C82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116A59" w:rsidRPr="00437C8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16A59" w:rsidRPr="00437C82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116A59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A59" w:rsidRPr="00437C8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understand</w:t>
      </w:r>
      <w:r w:rsidR="00116A59" w:rsidRPr="00437C82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nature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re</w:t>
      </w:r>
      <w:r w:rsidR="00937F40" w:rsidRPr="00437C82">
        <w:rPr>
          <w:rFonts w:ascii="Times New Roman" w:hAnsi="Times New Roman" w:cs="Times New Roman"/>
          <w:sz w:val="24"/>
          <w:szCs w:val="24"/>
        </w:rPr>
        <w:t>lationship</w:t>
      </w:r>
      <w:proofErr w:type="spellEnd"/>
      <w:r w:rsidR="00937F40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F40" w:rsidRPr="00437C8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937F40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F40" w:rsidRPr="00437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37F40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F40" w:rsidRPr="00437C8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economic</w:t>
      </w:r>
      <w:r w:rsidR="00937F40" w:rsidRPr="00437C8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evolut</w:t>
      </w:r>
      <w:r w:rsidR="000F5100" w:rsidRPr="00437C82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="000F5100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00"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F5100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F40" w:rsidRPr="00437C82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="00937F40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F40" w:rsidRPr="00437C82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="00116A59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A59" w:rsidRPr="00437C8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0F5100" w:rsidRPr="00437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1093" w:rsidRPr="00437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1093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093" w:rsidRPr="00437C8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F61093" w:rsidRPr="00437C8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F61093" w:rsidRPr="00437C82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="00F61093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093" w:rsidRPr="00437C8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appr</w:t>
      </w:r>
      <w:r w:rsidR="00116A59" w:rsidRPr="00437C82">
        <w:rPr>
          <w:rFonts w:ascii="Times New Roman" w:hAnsi="Times New Roman" w:cs="Times New Roman"/>
          <w:sz w:val="24"/>
          <w:szCs w:val="24"/>
        </w:rPr>
        <w:t>oaches</w:t>
      </w:r>
      <w:proofErr w:type="spellEnd"/>
      <w:r w:rsidR="00116A59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A59" w:rsidRPr="00437C8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16A59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87C" w:rsidRPr="00437C8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47187C" w:rsidRPr="00437C8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937F40" w:rsidRPr="00437C82">
        <w:rPr>
          <w:rFonts w:ascii="Times New Roman" w:hAnsi="Times New Roman" w:cs="Times New Roman"/>
          <w:sz w:val="24"/>
          <w:szCs w:val="24"/>
        </w:rPr>
        <w:t>transaction</w:t>
      </w:r>
      <w:proofErr w:type="spellEnd"/>
      <w:r w:rsidR="00937F40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F40" w:rsidRPr="00437C82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="00937F40"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F40" w:rsidRPr="00437C82">
        <w:rPr>
          <w:rFonts w:ascii="Times New Roman" w:hAnsi="Times New Roman" w:cs="Times New Roman"/>
          <w:sz w:val="24"/>
          <w:szCs w:val="24"/>
        </w:rPr>
        <w:t>externalities</w:t>
      </w:r>
      <w:proofErr w:type="spellEnd"/>
      <w:r w:rsidR="00937F40"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F40" w:rsidRPr="00437C8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937F40" w:rsidRPr="00437C82">
        <w:rPr>
          <w:rFonts w:ascii="Times New Roman" w:hAnsi="Times New Roman" w:cs="Times New Roman"/>
          <w:sz w:val="24"/>
          <w:szCs w:val="24"/>
        </w:rPr>
        <w:t xml:space="preserve">, game </w:t>
      </w:r>
      <w:proofErr w:type="spellStart"/>
      <w:r w:rsidR="00937F40" w:rsidRPr="00437C82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="00937F40"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C4E" w:rsidRPr="00437C82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B80C4E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B80C4E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80C4E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B80C4E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="00B80C4E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C4E" w:rsidRPr="00437C82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="00B80C4E" w:rsidRPr="00437C82">
        <w:rPr>
          <w:rFonts w:ascii="Times New Roman" w:hAnsi="Times New Roman" w:cs="Times New Roman"/>
          <w:sz w:val="24"/>
          <w:szCs w:val="24"/>
        </w:rPr>
        <w:t>.</w:t>
      </w:r>
    </w:p>
    <w:p w:rsidR="00B80C4E" w:rsidRPr="00437C82" w:rsidRDefault="00B80C4E" w:rsidP="00437C82">
      <w:pPr>
        <w:shd w:val="clear" w:color="auto" w:fill="FFFFFF"/>
        <w:spacing w:after="192"/>
        <w:jc w:val="both"/>
        <w:rPr>
          <w:rFonts w:ascii="Times New Roman" w:hAnsi="Times New Roman" w:cs="Times New Roman"/>
          <w:sz w:val="24"/>
          <w:szCs w:val="24"/>
        </w:rPr>
      </w:pPr>
    </w:p>
    <w:p w:rsidR="005C6674" w:rsidRPr="00437C82" w:rsidRDefault="005C6674" w:rsidP="00437C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37C82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437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b/>
          <w:sz w:val="24"/>
          <w:szCs w:val="24"/>
        </w:rPr>
        <w:t>aims</w:t>
      </w:r>
      <w:proofErr w:type="spellEnd"/>
      <w:r w:rsidRPr="00437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437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437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b/>
          <w:sz w:val="24"/>
          <w:szCs w:val="24"/>
        </w:rPr>
        <w:t>course</w:t>
      </w:r>
      <w:proofErr w:type="spellEnd"/>
      <w:r w:rsidRPr="00437C82">
        <w:rPr>
          <w:rFonts w:ascii="Times New Roman" w:eastAsia="Times New Roman" w:hAnsi="Times New Roman" w:cs="Times New Roman"/>
          <w:b/>
          <w:sz w:val="24"/>
          <w:szCs w:val="24"/>
        </w:rPr>
        <w:t xml:space="preserve"> are:</w:t>
      </w:r>
    </w:p>
    <w:p w:rsidR="005C6674" w:rsidRPr="00437C82" w:rsidRDefault="00AA5731" w:rsidP="00437C8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examine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critically</w:t>
      </w:r>
      <w:proofErr w:type="spellEnd"/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to give students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an insight into the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methods and tools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of economic analysis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of law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by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which it could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assess the impact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of the legal system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to the economic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well-being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of individual members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of society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as well as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the community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as a whole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with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special emphasis on the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sources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the effectiveness of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the application of law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countries in transition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br/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Finally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in addition to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transmitting knowledge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, the goal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is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to develop students'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capacity for analytical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thinking and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problem solving approach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to research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the effects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of legal norms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the award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and provide them with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the theoretical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tools to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help them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assess their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economic efficiency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impact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7187C" w:rsidRPr="00437C82" w:rsidRDefault="0047187C" w:rsidP="00437C82">
      <w:pPr>
        <w:shd w:val="clear" w:color="auto" w:fill="FFFFFF"/>
        <w:spacing w:after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Objectives</w:t>
      </w:r>
      <w:proofErr w:type="spellEnd"/>
      <w:r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>Outcomes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87C" w:rsidRPr="00437C82" w:rsidRDefault="0047187C" w:rsidP="00437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Describe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terminology</w:t>
      </w:r>
      <w:proofErr w:type="spellEnd"/>
      <w:r w:rsidR="00AA5731" w:rsidRPr="00437C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187C" w:rsidRPr="00437C82" w:rsidRDefault="0047187C" w:rsidP="00437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concepts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matter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future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profession</w:t>
      </w:r>
      <w:proofErr w:type="spellEnd"/>
      <w:r w:rsidR="00AA5731" w:rsidRPr="00437C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187C" w:rsidRPr="00437C82" w:rsidRDefault="0047187C" w:rsidP="00437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lastRenderedPageBreak/>
        <w:t>Identify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evaluate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how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groups’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interests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political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vi</w:t>
      </w:r>
      <w:r w:rsidR="00AA5731" w:rsidRPr="00437C82">
        <w:rPr>
          <w:rFonts w:ascii="Times New Roman" w:eastAsia="Times New Roman" w:hAnsi="Times New Roman" w:cs="Times New Roman"/>
          <w:sz w:val="24"/>
          <w:szCs w:val="24"/>
        </w:rPr>
        <w:t>ews</w:t>
      </w:r>
      <w:proofErr w:type="spellEnd"/>
      <w:r w:rsidR="00AA5731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5731" w:rsidRPr="00437C82"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 w:rsidR="00AA5731" w:rsidRPr="00437C82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="00AA5731" w:rsidRPr="00437C82">
        <w:rPr>
          <w:rFonts w:ascii="Times New Roman" w:eastAsia="Times New Roman" w:hAnsi="Times New Roman" w:cs="Times New Roman"/>
          <w:sz w:val="24"/>
          <w:szCs w:val="24"/>
        </w:rPr>
        <w:t>welfare</w:t>
      </w:r>
      <w:proofErr w:type="spellEnd"/>
      <w:r w:rsidR="00AA5731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5731"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AA5731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5731" w:rsidRPr="00437C82">
        <w:rPr>
          <w:rFonts w:ascii="Times New Roman" w:eastAsia="Times New Roman" w:hAnsi="Times New Roman" w:cs="Times New Roman"/>
          <w:sz w:val="24"/>
          <w:szCs w:val="24"/>
        </w:rPr>
        <w:t>individuals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 w:rsidR="00AA5731" w:rsidRPr="00437C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5731" w:rsidRPr="00437C82" w:rsidRDefault="00AA5731" w:rsidP="00437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Style w:val="hps"/>
          <w:rFonts w:ascii="Times New Roman" w:eastAsia="Times New Roman" w:hAnsi="Times New Roman" w:cs="Times New Roman"/>
          <w:sz w:val="24"/>
          <w:szCs w:val="24"/>
        </w:rPr>
      </w:pP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to compare the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different approaches to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economic analysis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of law;</w:t>
      </w:r>
    </w:p>
    <w:p w:rsidR="00AA5731" w:rsidRPr="00437C82" w:rsidRDefault="00AA5731" w:rsidP="00437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Style w:val="hps"/>
          <w:rFonts w:ascii="Times New Roman" w:eastAsia="Times New Roman" w:hAnsi="Times New Roman" w:cs="Times New Roman"/>
          <w:sz w:val="24"/>
          <w:szCs w:val="24"/>
        </w:rPr>
      </w:pP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understand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the role of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economic methods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in the analysis of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rights;</w:t>
      </w:r>
    </w:p>
    <w:p w:rsidR="00AA5731" w:rsidRPr="00437C82" w:rsidRDefault="00AA5731" w:rsidP="00437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Style w:val="hps"/>
          <w:rFonts w:ascii="Times New Roman" w:eastAsia="Times New Roman" w:hAnsi="Times New Roman" w:cs="Times New Roman"/>
          <w:sz w:val="24"/>
          <w:szCs w:val="24"/>
        </w:rPr>
      </w:pP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understand the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relationship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mutual influence of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economic and legal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systems;</w:t>
      </w:r>
    </w:p>
    <w:p w:rsidR="00AA5731" w:rsidRPr="00437C82" w:rsidRDefault="00AA5731" w:rsidP="00437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ability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to develop and apply analytical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way of thinking.</w:t>
      </w:r>
    </w:p>
    <w:p w:rsidR="005F56CB" w:rsidRPr="00437C82" w:rsidRDefault="005F56CB" w:rsidP="00437C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D71E9" w:rsidRPr="00437C82" w:rsidRDefault="009D71E9" w:rsidP="00437C82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color w:val="auto"/>
          <w:sz w:val="24"/>
          <w:szCs w:val="24"/>
        </w:rPr>
        <w:t>Outline</w:t>
      </w:r>
      <w:proofErr w:type="spellEnd"/>
      <w:r w:rsidRPr="00437C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D71E9" w:rsidRPr="00437C82" w:rsidRDefault="009D71E9" w:rsidP="00437C82">
      <w:pPr>
        <w:pStyle w:val="NormalWeb"/>
        <w:spacing w:line="276" w:lineRule="auto"/>
        <w:jc w:val="both"/>
      </w:pPr>
      <w:proofErr w:type="spellStart"/>
      <w:r w:rsidRPr="00437C82">
        <w:t>The</w:t>
      </w:r>
      <w:proofErr w:type="spellEnd"/>
      <w:r w:rsidRPr="00437C82">
        <w:t xml:space="preserve"> </w:t>
      </w:r>
      <w:proofErr w:type="spellStart"/>
      <w:r w:rsidRPr="00437C82">
        <w:t>course</w:t>
      </w:r>
      <w:proofErr w:type="spellEnd"/>
      <w:r w:rsidRPr="00437C82">
        <w:t xml:space="preserve"> </w:t>
      </w:r>
      <w:proofErr w:type="spellStart"/>
      <w:r w:rsidRPr="00437C82">
        <w:t>consists</w:t>
      </w:r>
      <w:proofErr w:type="spellEnd"/>
      <w:r w:rsidRPr="00437C82">
        <w:t xml:space="preserve"> </w:t>
      </w:r>
      <w:proofErr w:type="spellStart"/>
      <w:r w:rsidRPr="00437C82">
        <w:t>of</w:t>
      </w:r>
      <w:proofErr w:type="spellEnd"/>
      <w:r w:rsidRPr="00437C82">
        <w:t xml:space="preserve"> </w:t>
      </w:r>
      <w:proofErr w:type="spellStart"/>
      <w:r w:rsidRPr="00437C82">
        <w:t>the</w:t>
      </w:r>
      <w:proofErr w:type="spellEnd"/>
      <w:r w:rsidRPr="00437C82">
        <w:t xml:space="preserve"> </w:t>
      </w:r>
      <w:proofErr w:type="spellStart"/>
      <w:r w:rsidRPr="00437C82">
        <w:t>following</w:t>
      </w:r>
      <w:proofErr w:type="spellEnd"/>
      <w:r w:rsidRPr="00437C82">
        <w:t xml:space="preserve"> </w:t>
      </w:r>
      <w:proofErr w:type="spellStart"/>
      <w:r w:rsidRPr="00437C82">
        <w:t>units</w:t>
      </w:r>
      <w:proofErr w:type="spellEnd"/>
      <w:r w:rsidRPr="00437C82">
        <w:t>:</w:t>
      </w:r>
    </w:p>
    <w:p w:rsidR="00133AFB" w:rsidRDefault="00643967" w:rsidP="00437C8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Introduction - Scope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methods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of studying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the economic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analysis of law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(2h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>).</w:t>
      </w:r>
    </w:p>
    <w:p w:rsidR="00133AFB" w:rsidRDefault="00643967" w:rsidP="00437C8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History, and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the development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of modern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theories of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economic analysis of law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>4h).</w:t>
      </w:r>
    </w:p>
    <w:p w:rsidR="00133AFB" w:rsidRDefault="00643967" w:rsidP="00437C8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American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vs.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European approach to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the economic analysis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of law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>4h).</w:t>
      </w:r>
    </w:p>
    <w:p w:rsidR="00133AFB" w:rsidRDefault="00643967" w:rsidP="00437C8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Coase’s</w:t>
      </w:r>
      <w:proofErr w:type="spellEnd"/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theorem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-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transaction costs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>4h).</w:t>
      </w:r>
    </w:p>
    <w:p w:rsidR="00133AFB" w:rsidRDefault="00643967" w:rsidP="00437C8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Game theory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(2h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>).</w:t>
      </w:r>
    </w:p>
    <w:p w:rsidR="00133AFB" w:rsidRDefault="00643967" w:rsidP="00437C8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Externalities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>2h).</w:t>
      </w:r>
    </w:p>
    <w:p w:rsidR="00133AFB" w:rsidRDefault="00643967" w:rsidP="00437C8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Competition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(2h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133AFB" w:rsidRDefault="00643967" w:rsidP="00437C8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Contracts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>4h)</w:t>
      </w:r>
    </w:p>
    <w:p w:rsidR="00133AFB" w:rsidRDefault="00643967" w:rsidP="00437C8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International economic relations (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>4h)</w:t>
      </w:r>
    </w:p>
    <w:p w:rsidR="009D71E9" w:rsidRPr="00133AFB" w:rsidRDefault="00643967" w:rsidP="00437C8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Public choice theory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37C82">
        <w:rPr>
          <w:rStyle w:val="hps"/>
          <w:rFonts w:ascii="Times New Roman" w:hAnsi="Times New Roman" w:cs="Times New Roman"/>
          <w:sz w:val="24"/>
          <w:szCs w:val="24"/>
          <w:lang w:val="en"/>
        </w:rPr>
        <w:t>(2h</w:t>
      </w:r>
      <w:r w:rsidRPr="00437C82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133AFB" w:rsidRDefault="00133AFB" w:rsidP="00437C82">
      <w:pPr>
        <w:spacing w:before="100" w:beforeAutospacing="1" w:after="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6674" w:rsidRPr="00437C82" w:rsidRDefault="005C6674" w:rsidP="00437C82">
      <w:pPr>
        <w:spacing w:before="100" w:beforeAutospacing="1" w:after="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>Teaching</w:t>
      </w:r>
      <w:proofErr w:type="spellEnd"/>
      <w:r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>Arrangements</w:t>
      </w:r>
      <w:proofErr w:type="spellEnd"/>
    </w:p>
    <w:p w:rsidR="00067CAB" w:rsidRPr="00437C82" w:rsidRDefault="00583895" w:rsidP="00437C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 xml:space="preserve"> place </w:t>
      </w:r>
      <w:proofErr w:type="spellStart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>lectures</w:t>
      </w:r>
      <w:proofErr w:type="spellEnd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>seminars</w:t>
      </w:r>
      <w:proofErr w:type="spellEnd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spellEnd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>presentations</w:t>
      </w:r>
      <w:proofErr w:type="spellEnd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71E9" w:rsidRPr="00437C82">
        <w:rPr>
          <w:rFonts w:ascii="Times New Roman" w:eastAsia="Times New Roman" w:hAnsi="Times New Roman" w:cs="Times New Roman"/>
          <w:sz w:val="24"/>
          <w:szCs w:val="24"/>
        </w:rPr>
        <w:t>teachers</w:t>
      </w:r>
      <w:proofErr w:type="spellEnd"/>
      <w:r w:rsidR="009D71E9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71E9" w:rsidRPr="00437C8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9D71E9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="009D71E9" w:rsidRPr="00437C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>individually</w:t>
      </w:r>
      <w:proofErr w:type="spellEnd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5C6674" w:rsidRPr="00437C82">
        <w:rPr>
          <w:rFonts w:ascii="Times New Roman" w:eastAsia="Times New Roman" w:hAnsi="Times New Roman" w:cs="Times New Roman"/>
          <w:sz w:val="24"/>
          <w:szCs w:val="24"/>
        </w:rPr>
        <w:t xml:space="preserve"> groups</w:t>
      </w:r>
      <w:r w:rsidR="00117C20" w:rsidRPr="00437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CAB" w:rsidRPr="00437C82" w:rsidRDefault="00067CAB" w:rsidP="00437C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AB" w:rsidRPr="00437C82" w:rsidRDefault="00067CAB" w:rsidP="00437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/>
          <w:bCs/>
          <w:sz w:val="24"/>
          <w:szCs w:val="24"/>
        </w:rPr>
        <w:t>Grading</w:t>
      </w:r>
      <w:proofErr w:type="spellEnd"/>
      <w:r w:rsidRPr="00437C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CAB" w:rsidRPr="00437C82" w:rsidRDefault="00067CAB" w:rsidP="00437C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Cs/>
          <w:sz w:val="24"/>
          <w:szCs w:val="24"/>
        </w:rPr>
        <w:t>Attendance</w:t>
      </w:r>
      <w:proofErr w:type="spellEnd"/>
      <w:r w:rsidRPr="00437C82">
        <w:rPr>
          <w:rFonts w:ascii="Times New Roman" w:hAnsi="Times New Roman" w:cs="Times New Roman"/>
          <w:bCs/>
          <w:sz w:val="24"/>
          <w:szCs w:val="24"/>
        </w:rPr>
        <w:tab/>
        <w:t>10%</w:t>
      </w:r>
    </w:p>
    <w:p w:rsidR="00067CAB" w:rsidRPr="00437C82" w:rsidRDefault="00067CAB" w:rsidP="00437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>:</w:t>
      </w:r>
      <w:r w:rsidRPr="00437C82">
        <w:rPr>
          <w:rFonts w:ascii="Times New Roman" w:hAnsi="Times New Roman" w:cs="Times New Roman"/>
          <w:sz w:val="24"/>
          <w:szCs w:val="24"/>
        </w:rPr>
        <w:tab/>
        <w:t>20%</w:t>
      </w:r>
      <w:r w:rsidRPr="00437C82">
        <w:rPr>
          <w:rFonts w:ascii="Times New Roman" w:hAnsi="Times New Roman" w:cs="Times New Roman"/>
          <w:sz w:val="24"/>
          <w:szCs w:val="24"/>
        </w:rPr>
        <w:tab/>
      </w:r>
    </w:p>
    <w:p w:rsidR="00067CAB" w:rsidRPr="00437C82" w:rsidRDefault="00067CAB" w:rsidP="00437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sz w:val="24"/>
          <w:szCs w:val="24"/>
        </w:rPr>
        <w:lastRenderedPageBreak/>
        <w:t>Written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>:</w:t>
      </w:r>
      <w:r w:rsidRPr="00437C82">
        <w:rPr>
          <w:rFonts w:ascii="Times New Roman" w:hAnsi="Times New Roman" w:cs="Times New Roman"/>
          <w:sz w:val="24"/>
          <w:szCs w:val="24"/>
        </w:rPr>
        <w:tab/>
        <w:t>30%</w:t>
      </w:r>
      <w:r w:rsidRPr="00437C82">
        <w:rPr>
          <w:rFonts w:ascii="Times New Roman" w:hAnsi="Times New Roman" w:cs="Times New Roman"/>
          <w:sz w:val="24"/>
          <w:szCs w:val="24"/>
        </w:rPr>
        <w:tab/>
      </w:r>
    </w:p>
    <w:p w:rsidR="00067CAB" w:rsidRPr="00437C82" w:rsidRDefault="00067CAB" w:rsidP="00437C8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>:</w:t>
      </w:r>
      <w:r w:rsidRPr="00437C82">
        <w:rPr>
          <w:rFonts w:ascii="Times New Roman" w:hAnsi="Times New Roman" w:cs="Times New Roman"/>
          <w:sz w:val="24"/>
          <w:szCs w:val="24"/>
        </w:rPr>
        <w:tab/>
        <w:t>40%</w:t>
      </w:r>
    </w:p>
    <w:p w:rsidR="004B06D6" w:rsidRPr="00437C82" w:rsidRDefault="004B06D6" w:rsidP="00437C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674" w:rsidRPr="00437C82" w:rsidRDefault="005C6674" w:rsidP="00437C82">
      <w:pPr>
        <w:spacing w:before="100" w:beforeAutospacing="1" w:after="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>Reading</w:t>
      </w:r>
      <w:proofErr w:type="spellEnd"/>
      <w:r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List</w:t>
      </w:r>
      <w:r w:rsidR="00525230"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C6674" w:rsidRPr="00437C82" w:rsidRDefault="005C6674" w:rsidP="00437C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>Key</w:t>
      </w:r>
      <w:proofErr w:type="spellEnd"/>
      <w:r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>text</w:t>
      </w:r>
      <w:r w:rsidR="00583895"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="00067CAB"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067CAB"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>Obligatory</w:t>
      </w:r>
      <w:proofErr w:type="spellEnd"/>
      <w:r w:rsidR="00067CAB" w:rsidRPr="00437C8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C6674" w:rsidRPr="00437C82" w:rsidRDefault="00131E4D" w:rsidP="00437C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Cooter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R.,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Ulen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, T.: "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Law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Economics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", 5th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edition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Addison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Wesley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, 2008.</w:t>
      </w:r>
    </w:p>
    <w:p w:rsidR="00131E4D" w:rsidRPr="00437C82" w:rsidRDefault="00131E4D" w:rsidP="00437C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Posner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, R.: "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Economic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Analysis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Law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", 7th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edition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Wolters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Kluwer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Law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Business, 2007.</w:t>
      </w:r>
    </w:p>
    <w:p w:rsidR="00117C20" w:rsidRPr="00437C82" w:rsidRDefault="00117C20" w:rsidP="00437C82">
      <w:pPr>
        <w:spacing w:before="100" w:beforeAutospacing="1" w:after="100" w:afterAutospacing="1"/>
        <w:ind w:left="10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20" w:rsidRPr="00437C82" w:rsidRDefault="00117C20" w:rsidP="00437C82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/>
          <w:bCs/>
          <w:spacing w:val="-1"/>
          <w:sz w:val="24"/>
          <w:szCs w:val="24"/>
        </w:rPr>
        <w:t>Other</w:t>
      </w:r>
      <w:proofErr w:type="spellEnd"/>
      <w:r w:rsidRPr="00437C8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bCs/>
          <w:spacing w:val="-1"/>
          <w:sz w:val="24"/>
          <w:szCs w:val="24"/>
        </w:rPr>
        <w:t>related</w:t>
      </w:r>
      <w:proofErr w:type="spellEnd"/>
      <w:r w:rsidRPr="00437C8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literature: </w:t>
      </w:r>
    </w:p>
    <w:p w:rsidR="00131E4D" w:rsidRPr="00437C82" w:rsidRDefault="00131E4D" w:rsidP="00437C8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Polinsky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, M.: "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An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Introduction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Law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Economics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", 3rd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edition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Aspen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Publishers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2003. </w:t>
      </w:r>
    </w:p>
    <w:p w:rsidR="009D71E9" w:rsidRPr="00437C82" w:rsidRDefault="00131E4D" w:rsidP="00437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Shavell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, S.: "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Foundations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Economic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Analysis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Law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",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Belknap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Press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  <w:lang w:eastAsia="en-GB"/>
        </w:rPr>
        <w:t>, 2004.</w:t>
      </w:r>
    </w:p>
    <w:p w:rsidR="00131E4D" w:rsidRPr="00437C82" w:rsidRDefault="00131E4D" w:rsidP="0043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" w:hAnsi="Times New Roman" w:cs="Times New Roman"/>
          <w:sz w:val="24"/>
          <w:szCs w:val="24"/>
        </w:rPr>
      </w:pPr>
      <w:r w:rsidRPr="00437C82">
        <w:rPr>
          <w:rFonts w:ascii="Times New Roman" w:eastAsia="Bembo-SC" w:hAnsi="Times New Roman" w:cs="Times New Roman"/>
          <w:sz w:val="24"/>
          <w:szCs w:val="24"/>
        </w:rPr>
        <w:t xml:space="preserve">R. </w:t>
      </w:r>
      <w:proofErr w:type="spellStart"/>
      <w:r w:rsidRPr="00437C82">
        <w:rPr>
          <w:rFonts w:ascii="Times New Roman" w:eastAsia="Bembo-SC" w:hAnsi="Times New Roman" w:cs="Times New Roman"/>
          <w:sz w:val="24"/>
          <w:szCs w:val="24"/>
        </w:rPr>
        <w:t>Coase</w:t>
      </w:r>
      <w:proofErr w:type="spellEnd"/>
      <w:r w:rsidRPr="00437C82">
        <w:rPr>
          <w:rFonts w:ascii="Times New Roman" w:eastAsia="Bembo-SC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Firm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Market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and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Law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University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Chicago</w:t>
      </w:r>
    </w:p>
    <w:p w:rsidR="00131E4D" w:rsidRPr="00437C82" w:rsidRDefault="00131E4D" w:rsidP="0043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" w:hAnsi="Times New Roman" w:cs="Times New Roman"/>
          <w:sz w:val="24"/>
          <w:szCs w:val="24"/>
        </w:rPr>
      </w:pPr>
      <w:r w:rsidRPr="00437C82">
        <w:rPr>
          <w:rFonts w:ascii="Times New Roman" w:eastAsia="Bembo" w:hAnsi="Times New Roman" w:cs="Times New Roman"/>
          <w:sz w:val="24"/>
          <w:szCs w:val="24"/>
        </w:rPr>
        <w:t>Press 1988.</w:t>
      </w:r>
    </w:p>
    <w:p w:rsidR="00131E4D" w:rsidRPr="00437C82" w:rsidRDefault="00131E4D" w:rsidP="0043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" w:hAnsi="Times New Roman" w:cs="Times New Roman"/>
          <w:sz w:val="24"/>
          <w:szCs w:val="24"/>
        </w:rPr>
      </w:pPr>
    </w:p>
    <w:p w:rsidR="00131E4D" w:rsidRPr="00437C82" w:rsidRDefault="00131E4D" w:rsidP="0043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" w:hAnsi="Times New Roman" w:cs="Times New Roman"/>
          <w:sz w:val="24"/>
          <w:szCs w:val="24"/>
        </w:rPr>
      </w:pPr>
      <w:r w:rsidRPr="00437C82">
        <w:rPr>
          <w:rFonts w:ascii="Times New Roman" w:eastAsia="Bembo-SC" w:hAnsi="Times New Roman" w:cs="Times New Roman"/>
          <w:sz w:val="24"/>
          <w:szCs w:val="24"/>
        </w:rPr>
        <w:t xml:space="preserve">H. </w:t>
      </w:r>
      <w:proofErr w:type="spellStart"/>
      <w:r w:rsidRPr="00437C82">
        <w:rPr>
          <w:rFonts w:ascii="Times New Roman" w:eastAsia="Bembo-SC" w:hAnsi="Times New Roman" w:cs="Times New Roman"/>
          <w:sz w:val="24"/>
          <w:szCs w:val="24"/>
        </w:rPr>
        <w:t>Demesetz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Toward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Theory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Property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Rights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, American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Economic</w:t>
      </w:r>
      <w:proofErr w:type="spellEnd"/>
    </w:p>
    <w:p w:rsidR="00131E4D" w:rsidRPr="00437C82" w:rsidRDefault="00131E4D" w:rsidP="0043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Review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, Vol.57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Papers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and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Proceedings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>, 1967.</w:t>
      </w:r>
    </w:p>
    <w:p w:rsidR="00131E4D" w:rsidRPr="00437C82" w:rsidRDefault="00131E4D" w:rsidP="0043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" w:hAnsi="Times New Roman" w:cs="Times New Roman"/>
          <w:sz w:val="24"/>
          <w:szCs w:val="24"/>
        </w:rPr>
      </w:pPr>
    </w:p>
    <w:p w:rsidR="00131E4D" w:rsidRPr="00437C82" w:rsidRDefault="00131E4D" w:rsidP="0043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" w:hAnsi="Times New Roman" w:cs="Times New Roman"/>
          <w:sz w:val="24"/>
          <w:szCs w:val="24"/>
        </w:rPr>
      </w:pPr>
      <w:r w:rsidRPr="00437C82">
        <w:rPr>
          <w:rFonts w:ascii="Times New Roman" w:eastAsia="Bembo-SC" w:hAnsi="Times New Roman" w:cs="Times New Roman"/>
          <w:sz w:val="24"/>
          <w:szCs w:val="24"/>
        </w:rPr>
        <w:t xml:space="preserve">G. </w:t>
      </w:r>
      <w:proofErr w:type="spellStart"/>
      <w:r w:rsidRPr="00437C82">
        <w:rPr>
          <w:rFonts w:ascii="Times New Roman" w:eastAsia="Bembo-SC" w:hAnsi="Times New Roman" w:cs="Times New Roman"/>
          <w:sz w:val="24"/>
          <w:szCs w:val="24"/>
        </w:rPr>
        <w:t>Hardin</w:t>
      </w:r>
      <w:proofErr w:type="spellEnd"/>
      <w:r w:rsidRPr="00437C82">
        <w:rPr>
          <w:rFonts w:ascii="Times New Roman" w:eastAsia="Bembo-SC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Tragedy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Commons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eastAsia="Bembo" w:hAnsi="Times New Roman" w:cs="Times New Roman"/>
          <w:sz w:val="24"/>
          <w:szCs w:val="24"/>
        </w:rPr>
        <w:t>Science</w:t>
      </w:r>
      <w:proofErr w:type="spellEnd"/>
      <w:r w:rsidRPr="00437C82">
        <w:rPr>
          <w:rFonts w:ascii="Times New Roman" w:eastAsia="Bembo" w:hAnsi="Times New Roman" w:cs="Times New Roman"/>
          <w:sz w:val="24"/>
          <w:szCs w:val="24"/>
        </w:rPr>
        <w:t>, Vol.162, 1968.</w:t>
      </w:r>
    </w:p>
    <w:p w:rsidR="00131E4D" w:rsidRPr="00437C82" w:rsidRDefault="00131E4D" w:rsidP="00437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1E9" w:rsidRPr="00437C82" w:rsidRDefault="009D71E9" w:rsidP="00437C82">
      <w:pPr>
        <w:pStyle w:val="NormalWeb"/>
        <w:spacing w:line="276" w:lineRule="auto"/>
        <w:jc w:val="both"/>
        <w:rPr>
          <w:b/>
          <w:bCs/>
          <w:spacing w:val="-1"/>
        </w:rPr>
      </w:pPr>
    </w:p>
    <w:p w:rsidR="005C6674" w:rsidRPr="00437C82" w:rsidRDefault="00067CAB" w:rsidP="00437C82">
      <w:pPr>
        <w:pStyle w:val="NormalWeb"/>
        <w:spacing w:line="276" w:lineRule="auto"/>
        <w:jc w:val="both"/>
      </w:pPr>
      <w:proofErr w:type="spellStart"/>
      <w:r w:rsidRPr="00437C82">
        <w:rPr>
          <w:b/>
          <w:bCs/>
          <w:spacing w:val="-1"/>
        </w:rPr>
        <w:t>Course</w:t>
      </w:r>
      <w:proofErr w:type="spellEnd"/>
      <w:r w:rsidRPr="00437C82">
        <w:rPr>
          <w:b/>
          <w:bCs/>
          <w:spacing w:val="-1"/>
        </w:rPr>
        <w:t xml:space="preserve"> </w:t>
      </w:r>
      <w:proofErr w:type="spellStart"/>
      <w:r w:rsidRPr="00437C82">
        <w:rPr>
          <w:b/>
          <w:bCs/>
          <w:spacing w:val="-1"/>
        </w:rPr>
        <w:t>evaluation</w:t>
      </w:r>
      <w:proofErr w:type="spellEnd"/>
      <w:r w:rsidR="004B06D6" w:rsidRPr="00437C82">
        <w:rPr>
          <w:b/>
          <w:bCs/>
          <w:spacing w:val="-1"/>
        </w:rPr>
        <w:t>:</w:t>
      </w:r>
    </w:p>
    <w:p w:rsidR="004B06D6" w:rsidRPr="00437C82" w:rsidRDefault="004B06D6" w:rsidP="00437C82">
      <w:pPr>
        <w:shd w:val="clear" w:color="auto" w:fill="FFFFFF"/>
        <w:ind w:left="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/>
          <w:bCs/>
          <w:spacing w:val="-1"/>
          <w:sz w:val="24"/>
          <w:szCs w:val="24"/>
        </w:rPr>
        <w:t>Students</w:t>
      </w:r>
      <w:proofErr w:type="spellEnd"/>
      <w:r w:rsidRPr="00437C8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' </w:t>
      </w:r>
      <w:proofErr w:type="spellStart"/>
      <w:r w:rsidRPr="00437C82">
        <w:rPr>
          <w:rFonts w:ascii="Times New Roman" w:hAnsi="Times New Roman" w:cs="Times New Roman"/>
          <w:b/>
          <w:bCs/>
          <w:spacing w:val="-1"/>
          <w:sz w:val="24"/>
          <w:szCs w:val="24"/>
        </w:rPr>
        <w:t>Survey</w:t>
      </w:r>
      <w:proofErr w:type="spellEnd"/>
    </w:p>
    <w:p w:rsidR="00067CAB" w:rsidRPr="00437C82" w:rsidRDefault="00067CAB" w:rsidP="00437C8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i/>
          <w:sz w:val="24"/>
          <w:szCs w:val="24"/>
        </w:rPr>
        <w:t>Please</w:t>
      </w:r>
      <w:proofErr w:type="spellEnd"/>
      <w:r w:rsidRPr="00437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i/>
          <w:sz w:val="24"/>
          <w:szCs w:val="24"/>
        </w:rPr>
        <w:t>check</w:t>
      </w:r>
      <w:proofErr w:type="spellEnd"/>
      <w:r w:rsidRPr="00437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7C82">
        <w:rPr>
          <w:rFonts w:ascii="Times New Roman" w:hAnsi="Times New Roman" w:cs="Times New Roman"/>
          <w:i/>
          <w:sz w:val="24"/>
          <w:szCs w:val="24"/>
        </w:rPr>
        <w:t xml:space="preserve"> box for </w:t>
      </w:r>
      <w:proofErr w:type="spellStart"/>
      <w:r w:rsidRPr="00437C82">
        <w:rPr>
          <w:rFonts w:ascii="Times New Roman" w:hAnsi="Times New Roman" w:cs="Times New Roman"/>
          <w:i/>
          <w:sz w:val="24"/>
          <w:szCs w:val="24"/>
        </w:rPr>
        <w:t>every</w:t>
      </w:r>
      <w:proofErr w:type="spellEnd"/>
      <w:r w:rsidRPr="00437C82">
        <w:rPr>
          <w:rFonts w:ascii="Times New Roman" w:hAnsi="Times New Roman" w:cs="Times New Roman"/>
          <w:i/>
          <w:sz w:val="24"/>
          <w:szCs w:val="24"/>
        </w:rPr>
        <w:t xml:space="preserve"> element </w:t>
      </w:r>
      <w:proofErr w:type="spellStart"/>
      <w:r w:rsidRPr="00437C82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437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i/>
          <w:sz w:val="24"/>
          <w:szCs w:val="24"/>
        </w:rPr>
        <w:t>give</w:t>
      </w:r>
      <w:proofErr w:type="spellEnd"/>
      <w:r w:rsidRPr="00437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437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i/>
          <w:sz w:val="24"/>
          <w:szCs w:val="24"/>
        </w:rPr>
        <w:t>comments</w:t>
      </w:r>
      <w:proofErr w:type="spellEnd"/>
      <w:r w:rsidRPr="00437C82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25"/>
        <w:gridCol w:w="425"/>
        <w:gridCol w:w="426"/>
        <w:gridCol w:w="425"/>
        <w:gridCol w:w="425"/>
        <w:gridCol w:w="5023"/>
      </w:tblGrid>
      <w:tr w:rsidR="00437C82" w:rsidRPr="00437C82" w:rsidTr="00324063">
        <w:tc>
          <w:tcPr>
            <w:tcW w:w="209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2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2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437C82" w:rsidRPr="00437C82" w:rsidTr="00324063">
        <w:tc>
          <w:tcPr>
            <w:tcW w:w="209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2">
              <w:rPr>
                <w:rFonts w:ascii="Times New Roman" w:hAnsi="Times New Roman" w:cs="Times New Roman"/>
                <w:b/>
                <w:sz w:val="24"/>
                <w:szCs w:val="24"/>
              </w:rPr>
              <w:t>Overall quality of teaching</w:t>
            </w: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C82" w:rsidRPr="00437C82" w:rsidTr="00324063">
        <w:tc>
          <w:tcPr>
            <w:tcW w:w="209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2">
              <w:rPr>
                <w:rFonts w:ascii="Times New Roman" w:hAnsi="Times New Roman" w:cs="Times New Roman"/>
                <w:b/>
                <w:sz w:val="24"/>
                <w:szCs w:val="24"/>
              </w:rPr>
              <w:t>Presentation of the students</w:t>
            </w: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C82" w:rsidRPr="00437C82" w:rsidTr="00324063">
        <w:tc>
          <w:tcPr>
            <w:tcW w:w="209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2">
              <w:rPr>
                <w:rFonts w:ascii="Times New Roman" w:hAnsi="Times New Roman" w:cs="Times New Roman"/>
                <w:b/>
                <w:sz w:val="24"/>
                <w:szCs w:val="24"/>
              </w:rPr>
              <w:t>Relevance of the readings</w:t>
            </w: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C82" w:rsidRPr="00437C82" w:rsidTr="00324063">
        <w:tc>
          <w:tcPr>
            <w:tcW w:w="209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Organisation of </w:t>
            </w:r>
            <w:r w:rsidRPr="00437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the course</w:t>
            </w: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C82" w:rsidRPr="00437C82" w:rsidTr="00324063">
        <w:tc>
          <w:tcPr>
            <w:tcW w:w="209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Discussion</w:t>
            </w: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C82" w:rsidRPr="00437C82" w:rsidTr="00324063">
        <w:tc>
          <w:tcPr>
            <w:tcW w:w="209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2">
              <w:rPr>
                <w:rFonts w:ascii="Times New Roman" w:hAnsi="Times New Roman" w:cs="Times New Roman"/>
                <w:b/>
                <w:sz w:val="24"/>
                <w:szCs w:val="24"/>
              </w:rPr>
              <w:t>Interest of material</w:t>
            </w: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C82" w:rsidRPr="00437C82" w:rsidTr="00324063">
        <w:tc>
          <w:tcPr>
            <w:tcW w:w="209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2">
              <w:rPr>
                <w:rFonts w:ascii="Times New Roman" w:hAnsi="Times New Roman" w:cs="Times New Roman"/>
                <w:b/>
                <w:sz w:val="24"/>
                <w:szCs w:val="24"/>
              </w:rPr>
              <w:t>Facilities</w:t>
            </w: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CAB" w:rsidRPr="00437C82" w:rsidTr="00324063">
        <w:tc>
          <w:tcPr>
            <w:tcW w:w="209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2">
              <w:rPr>
                <w:rFonts w:ascii="Times New Roman" w:hAnsi="Times New Roman" w:cs="Times New Roman"/>
                <w:b/>
                <w:sz w:val="24"/>
                <w:szCs w:val="24"/>
              </w:rPr>
              <w:t>Overall evaluation</w:t>
            </w: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CAB" w:rsidRPr="00437C82" w:rsidRDefault="00067CAB" w:rsidP="00437C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7CAB" w:rsidRPr="00437C82" w:rsidRDefault="00067CAB" w:rsidP="00437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CAB" w:rsidRPr="00437C82" w:rsidRDefault="00067CAB" w:rsidP="00437C8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would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evaluate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improvement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compared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beginning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>):</w:t>
      </w:r>
    </w:p>
    <w:p w:rsidR="00067CAB" w:rsidRPr="00437C82" w:rsidRDefault="00067CAB" w:rsidP="00437C8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C82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067CAB" w:rsidRPr="00437C82" w:rsidRDefault="00D9709A" w:rsidP="00437C8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Economics</w:t>
      </w:r>
      <w:proofErr w:type="spellEnd"/>
    </w:p>
    <w:p w:rsidR="00067CAB" w:rsidRPr="00437C82" w:rsidRDefault="00067CAB" w:rsidP="00437C8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Presentation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skills</w:t>
      </w:r>
      <w:proofErr w:type="spellEnd"/>
    </w:p>
    <w:p w:rsidR="00067CAB" w:rsidRPr="00437C82" w:rsidRDefault="00067CAB" w:rsidP="00437C8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Readiness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discussion</w:t>
      </w:r>
      <w:proofErr w:type="spellEnd"/>
    </w:p>
    <w:p w:rsidR="00067CAB" w:rsidRPr="00437C82" w:rsidRDefault="00067CAB" w:rsidP="00437C8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issues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list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>):</w:t>
      </w:r>
    </w:p>
    <w:p w:rsidR="005F56CB" w:rsidRPr="00437C82" w:rsidRDefault="005F56CB" w:rsidP="00437C8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6CB" w:rsidRPr="00437C82" w:rsidRDefault="00067CAB" w:rsidP="00437C8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opinion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major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advantages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pluses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>?</w:t>
      </w:r>
    </w:p>
    <w:p w:rsidR="00067CAB" w:rsidRPr="00437C82" w:rsidRDefault="00067CAB" w:rsidP="00437C8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opinion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major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disadvantages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minuses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>?</w:t>
      </w:r>
    </w:p>
    <w:p w:rsidR="00067CAB" w:rsidRPr="00437C82" w:rsidRDefault="00067CAB" w:rsidP="00437C8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Additional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comments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>:</w:t>
      </w:r>
    </w:p>
    <w:p w:rsidR="00067CAB" w:rsidRPr="00437C82" w:rsidRDefault="00067CAB" w:rsidP="00437C8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Suggestions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next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</w:rPr>
        <w:t>:</w:t>
      </w:r>
    </w:p>
    <w:p w:rsidR="009D71E9" w:rsidRPr="00437C82" w:rsidRDefault="009D71E9" w:rsidP="00437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40C" w:rsidRPr="00437C82" w:rsidRDefault="009D71E9" w:rsidP="00437C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b/>
          <w:bCs/>
          <w:sz w:val="24"/>
          <w:szCs w:val="24"/>
        </w:rPr>
        <w:t>Teachers</w:t>
      </w:r>
      <w:proofErr w:type="spellEnd"/>
      <w:r w:rsidRPr="00437C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D71E9" w:rsidRPr="00437C82" w:rsidRDefault="009D71E9" w:rsidP="00437C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C82">
        <w:rPr>
          <w:rFonts w:ascii="Times New Roman" w:hAnsi="Times New Roman" w:cs="Times New Roman"/>
          <w:b/>
          <w:bCs/>
          <w:sz w:val="24"/>
          <w:szCs w:val="24"/>
        </w:rPr>
        <w:t xml:space="preserve">Ozren Pilipović, </w:t>
      </w:r>
      <w:proofErr w:type="spellStart"/>
      <w:r w:rsidRPr="00437C82">
        <w:rPr>
          <w:rFonts w:ascii="Times New Roman" w:hAnsi="Times New Roman" w:cs="Times New Roman"/>
          <w:b/>
          <w:bCs/>
          <w:sz w:val="24"/>
          <w:szCs w:val="24"/>
        </w:rPr>
        <w:t>Ph</w:t>
      </w:r>
      <w:proofErr w:type="spellEnd"/>
      <w:r w:rsidRPr="00437C82">
        <w:rPr>
          <w:rFonts w:ascii="Times New Roman" w:hAnsi="Times New Roman" w:cs="Times New Roman"/>
          <w:b/>
          <w:bCs/>
          <w:sz w:val="24"/>
          <w:szCs w:val="24"/>
        </w:rPr>
        <w:t xml:space="preserve">. D., </w:t>
      </w:r>
      <w:proofErr w:type="spellStart"/>
      <w:r w:rsidRPr="00437C82">
        <w:rPr>
          <w:rFonts w:ascii="Times New Roman" w:hAnsi="Times New Roman" w:cs="Times New Roman"/>
          <w:b/>
          <w:bCs/>
          <w:sz w:val="24"/>
          <w:szCs w:val="24"/>
        </w:rPr>
        <w:t>Assistant</w:t>
      </w:r>
      <w:proofErr w:type="spellEnd"/>
      <w:r w:rsidRPr="00437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bCs/>
          <w:sz w:val="24"/>
          <w:szCs w:val="24"/>
        </w:rPr>
        <w:t>Professor</w:t>
      </w:r>
      <w:proofErr w:type="spellEnd"/>
    </w:p>
    <w:p w:rsidR="009D71E9" w:rsidRPr="00437C82" w:rsidRDefault="009D71E9" w:rsidP="00437C82">
      <w:pPr>
        <w:jc w:val="both"/>
        <w:rPr>
          <w:rFonts w:ascii="Times New Roman" w:hAnsi="Times New Roman" w:cs="Times New Roman"/>
          <w:sz w:val="24"/>
          <w:szCs w:val="24"/>
        </w:rPr>
      </w:pPr>
      <w:r w:rsidRPr="00437C82">
        <w:rPr>
          <w:rFonts w:ascii="Times New Roman" w:hAnsi="Times New Roman" w:cs="Times New Roman"/>
          <w:sz w:val="24"/>
          <w:szCs w:val="24"/>
        </w:rPr>
        <w:t xml:space="preserve">Personal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: Place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>: Zagreb- Croatia 1979.</w:t>
      </w:r>
    </w:p>
    <w:p w:rsidR="009D71E9" w:rsidRPr="00437C82" w:rsidRDefault="009D71E9" w:rsidP="00437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>: e-mail: opilipovic@pravo.hr</w:t>
      </w:r>
    </w:p>
    <w:p w:rsidR="009D71E9" w:rsidRPr="00437C82" w:rsidRDefault="009E5F7D" w:rsidP="00437C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D71E9" w:rsidRPr="00437C82">
          <w:rPr>
            <w:rStyle w:val="Hyperlink"/>
            <w:rFonts w:ascii="Times New Roman" w:hAnsi="Times New Roman"/>
            <w:color w:val="auto"/>
            <w:sz w:val="24"/>
            <w:szCs w:val="24"/>
          </w:rPr>
          <w:t>tel:+385</w:t>
        </w:r>
      </w:hyperlink>
      <w:r w:rsidR="009D71E9" w:rsidRPr="00437C82">
        <w:rPr>
          <w:rFonts w:ascii="Times New Roman" w:hAnsi="Times New Roman" w:cs="Times New Roman"/>
          <w:sz w:val="24"/>
          <w:szCs w:val="24"/>
        </w:rPr>
        <w:t xml:space="preserve"> 1 4564 333</w:t>
      </w:r>
    </w:p>
    <w:p w:rsidR="009D71E9" w:rsidRPr="00437C82" w:rsidRDefault="009D71E9" w:rsidP="00437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>:  2003-</w:t>
      </w:r>
      <w:r w:rsidR="0055540C" w:rsidRPr="00437C82">
        <w:rPr>
          <w:rFonts w:ascii="Times New Roman" w:hAnsi="Times New Roman" w:cs="Times New Roman"/>
          <w:sz w:val="24"/>
          <w:szCs w:val="24"/>
        </w:rPr>
        <w:t>2011</w:t>
      </w:r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de</w:t>
      </w:r>
      <w:r w:rsidR="0055540C" w:rsidRPr="00437C82">
        <w:rPr>
          <w:rFonts w:ascii="Times New Roman" w:hAnsi="Times New Roman" w:cs="Times New Roman"/>
          <w:sz w:val="24"/>
          <w:szCs w:val="24"/>
        </w:rPr>
        <w:t>partment</w:t>
      </w:r>
      <w:proofErr w:type="spellEnd"/>
      <w:r w:rsidR="0055540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40C"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5540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40C" w:rsidRPr="00437C82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55540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40C" w:rsidRPr="00437C82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="0055540C"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40C" w:rsidRPr="00437C82">
        <w:rPr>
          <w:rFonts w:ascii="Times New Roman" w:hAnsi="Times New Roman" w:cs="Times New Roman"/>
          <w:sz w:val="24"/>
          <w:szCs w:val="24"/>
        </w:rPr>
        <w:t>F</w:t>
      </w:r>
      <w:r w:rsidRPr="00437C82">
        <w:rPr>
          <w:rFonts w:ascii="Times New Roman" w:hAnsi="Times New Roman" w:cs="Times New Roman"/>
          <w:sz w:val="24"/>
          <w:szCs w:val="24"/>
        </w:rPr>
        <w:t>aculty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55540C"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40C" w:rsidRPr="00437C8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5540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40C"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Zagreb</w:t>
      </w:r>
    </w:p>
    <w:p w:rsidR="0055540C" w:rsidRPr="00437C82" w:rsidRDefault="0055540C" w:rsidP="00437C82">
      <w:pPr>
        <w:jc w:val="both"/>
        <w:rPr>
          <w:rFonts w:ascii="Times New Roman" w:hAnsi="Times New Roman" w:cs="Times New Roman"/>
          <w:sz w:val="24"/>
          <w:szCs w:val="24"/>
        </w:rPr>
      </w:pPr>
      <w:r w:rsidRPr="00437C82">
        <w:rPr>
          <w:rFonts w:ascii="Times New Roman" w:hAnsi="Times New Roman" w:cs="Times New Roman"/>
          <w:sz w:val="24"/>
          <w:szCs w:val="24"/>
        </w:rPr>
        <w:t xml:space="preserve">2011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Zagreb </w:t>
      </w:r>
    </w:p>
    <w:p w:rsidR="009D71E9" w:rsidRPr="00437C82" w:rsidRDefault="009D71E9" w:rsidP="00437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>:</w:t>
      </w:r>
      <w:r w:rsidR="0055540C" w:rsidRPr="00437C82">
        <w:rPr>
          <w:rFonts w:ascii="Times New Roman" w:hAnsi="Times New Roman" w:cs="Times New Roman"/>
          <w:sz w:val="24"/>
          <w:szCs w:val="24"/>
        </w:rPr>
        <w:t xml:space="preserve"> 2011</w:t>
      </w:r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540C" w:rsidRPr="00437C8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5540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40C" w:rsidRPr="00437C8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55540C"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40C" w:rsidRPr="00437C8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55540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40C"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5540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40C" w:rsidRPr="00437C8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55540C"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40C" w:rsidRPr="00437C82">
        <w:rPr>
          <w:rFonts w:ascii="Times New Roman" w:hAnsi="Times New Roman" w:cs="Times New Roman"/>
          <w:sz w:val="24"/>
          <w:szCs w:val="24"/>
        </w:rPr>
        <w:t>Univesity</w:t>
      </w:r>
      <w:proofErr w:type="spellEnd"/>
      <w:r w:rsidR="0055540C"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40C"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5540C" w:rsidRPr="00437C82">
        <w:rPr>
          <w:rFonts w:ascii="Times New Roman" w:hAnsi="Times New Roman" w:cs="Times New Roman"/>
          <w:sz w:val="24"/>
          <w:szCs w:val="24"/>
        </w:rPr>
        <w:t xml:space="preserve"> Zagreb</w:t>
      </w:r>
    </w:p>
    <w:p w:rsidR="009D71E9" w:rsidRPr="00437C82" w:rsidRDefault="009D71E9" w:rsidP="00437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2004-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2007: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Ljubljana.</w:t>
      </w:r>
    </w:p>
    <w:p w:rsidR="009D71E9" w:rsidRPr="00437C82" w:rsidRDefault="009D71E9" w:rsidP="00437C82">
      <w:pPr>
        <w:jc w:val="both"/>
        <w:rPr>
          <w:rFonts w:ascii="Times New Roman" w:hAnsi="Times New Roman" w:cs="Times New Roman"/>
          <w:sz w:val="24"/>
          <w:szCs w:val="24"/>
        </w:rPr>
      </w:pPr>
      <w:r w:rsidRPr="00437C82">
        <w:rPr>
          <w:rFonts w:ascii="Times New Roman" w:hAnsi="Times New Roman" w:cs="Times New Roman"/>
          <w:sz w:val="24"/>
          <w:szCs w:val="24"/>
        </w:rPr>
        <w:lastRenderedPageBreak/>
        <w:t xml:space="preserve">MA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capitalism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fifteenth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arrangements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Bogomir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Kovač,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. D.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1E9" w:rsidRPr="00437C82" w:rsidRDefault="009D71E9" w:rsidP="00437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1998-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2002: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Zagreb.  </w:t>
      </w:r>
    </w:p>
    <w:p w:rsidR="009D71E9" w:rsidRPr="00437C82" w:rsidRDefault="009D71E9" w:rsidP="00437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>.</w:t>
      </w:r>
    </w:p>
    <w:p w:rsidR="009D71E9" w:rsidRPr="00437C82" w:rsidRDefault="009D71E9" w:rsidP="00437C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1E9" w:rsidRPr="00437C82" w:rsidRDefault="009D71E9" w:rsidP="00437C8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37C82">
        <w:rPr>
          <w:rFonts w:ascii="Times New Roman" w:hAnsi="Times New Roman" w:cs="Times New Roman"/>
          <w:b/>
          <w:sz w:val="24"/>
          <w:szCs w:val="24"/>
          <w:lang w:val="en-GB"/>
        </w:rPr>
        <w:t>Nenad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37C82">
        <w:rPr>
          <w:rFonts w:ascii="Times New Roman" w:hAnsi="Times New Roman" w:cs="Times New Roman"/>
          <w:b/>
          <w:sz w:val="24"/>
          <w:szCs w:val="24"/>
          <w:lang w:val="en-GB"/>
        </w:rPr>
        <w:t>Rančić</w:t>
      </w:r>
      <w:proofErr w:type="spellEnd"/>
      <w:r w:rsidRPr="00437C82">
        <w:rPr>
          <w:rFonts w:ascii="Times New Roman" w:hAnsi="Times New Roman" w:cs="Times New Roman"/>
          <w:b/>
          <w:sz w:val="24"/>
          <w:szCs w:val="24"/>
          <w:lang w:val="en-GB"/>
        </w:rPr>
        <w:t>, PhD in Law, University graduate lawyer</w:t>
      </w:r>
      <w:r w:rsidRPr="00437C8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9D71E9" w:rsidRPr="00437C82" w:rsidRDefault="0055540C" w:rsidP="00437C8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7C82">
        <w:rPr>
          <w:rFonts w:ascii="Times New Roman" w:hAnsi="Times New Roman" w:cs="Times New Roman"/>
          <w:sz w:val="24"/>
          <w:szCs w:val="24"/>
          <w:lang w:val="en-GB"/>
        </w:rPr>
        <w:t>Assistant Professor</w:t>
      </w:r>
      <w:r w:rsidR="009D71E9" w:rsidRPr="00437C82">
        <w:rPr>
          <w:rFonts w:ascii="Times New Roman" w:hAnsi="Times New Roman" w:cs="Times New Roman"/>
          <w:sz w:val="24"/>
          <w:szCs w:val="24"/>
          <w:lang w:val="en-GB"/>
        </w:rPr>
        <w:t xml:space="preserve">, Department of Economic policy, Faculty of Law, University of Zagreb, </w:t>
      </w:r>
      <w:r w:rsidR="009D71E9" w:rsidRPr="00437C82">
        <w:rPr>
          <w:rFonts w:ascii="Times New Roman" w:hAnsi="Times New Roman" w:cs="Times New Roman"/>
          <w:sz w:val="24"/>
          <w:szCs w:val="24"/>
          <w:lang w:val="it-IT"/>
        </w:rPr>
        <w:t>Trg Maršala Tita 14,</w:t>
      </w:r>
      <w:r w:rsidR="009D71E9" w:rsidRPr="00437C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71E9" w:rsidRPr="00437C82">
        <w:rPr>
          <w:rFonts w:ascii="Times New Roman" w:hAnsi="Times New Roman" w:cs="Times New Roman"/>
          <w:sz w:val="24"/>
          <w:szCs w:val="24"/>
          <w:lang w:val="it-IT"/>
        </w:rPr>
        <w:t>10000 Zagreb, Croatia</w:t>
      </w:r>
    </w:p>
    <w:p w:rsidR="009D71E9" w:rsidRPr="00437C82" w:rsidRDefault="009D71E9" w:rsidP="00437C8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7C82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hyperlink r:id="rId7" w:history="1">
        <w:r w:rsidRPr="00437C82">
          <w:rPr>
            <w:rStyle w:val="Hyperlink"/>
            <w:rFonts w:ascii="Times New Roman" w:hAnsi="Times New Roman"/>
            <w:color w:val="auto"/>
            <w:sz w:val="24"/>
            <w:szCs w:val="24"/>
            <w:lang w:val="it-IT"/>
          </w:rPr>
          <w:t>nenadrancic@yahoo.com</w:t>
        </w:r>
      </w:hyperlink>
      <w:r w:rsidRPr="00437C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D71E9" w:rsidRPr="00437C82" w:rsidRDefault="009D71E9" w:rsidP="00437C8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7C82">
        <w:rPr>
          <w:rFonts w:ascii="Times New Roman" w:hAnsi="Times New Roman" w:cs="Times New Roman"/>
          <w:sz w:val="24"/>
          <w:szCs w:val="24"/>
          <w:lang w:val="it-IT"/>
        </w:rPr>
        <w:t>tel: + 385 1 45 64 334</w:t>
      </w:r>
    </w:p>
    <w:p w:rsidR="009D71E9" w:rsidRPr="00437C82" w:rsidRDefault="009D71E9" w:rsidP="00437C82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9D71E9" w:rsidRPr="00437C82" w:rsidRDefault="009D71E9" w:rsidP="00437C82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Nenad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Ran</w:t>
      </w:r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cic</w:t>
      </w:r>
      <w:proofErr w:type="spellEnd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born</w:t>
      </w:r>
      <w:proofErr w:type="spellEnd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1975 </w:t>
      </w:r>
      <w:proofErr w:type="spellStart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 xml:space="preserve"> Zagreb.</w:t>
      </w:r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aquiered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secondary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Zagreb.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1994 he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enrolled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completed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1999.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same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employed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as a junior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assistant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Chair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Zagreb.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2004,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completing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post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Zagreb he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acquired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Master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Science.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2009 he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successfully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defended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doctoral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dissertation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titled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 xml:space="preserve">Building </w:t>
      </w:r>
      <w:proofErr w:type="spellStart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>institutional</w:t>
      </w:r>
      <w:proofErr w:type="spellEnd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>infrastructure</w:t>
      </w:r>
      <w:proofErr w:type="spellEnd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>Croatian</w:t>
      </w:r>
      <w:proofErr w:type="spellEnd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>economy</w:t>
      </w:r>
      <w:proofErr w:type="spellEnd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 xml:space="preserve"> as a </w:t>
      </w:r>
      <w:proofErr w:type="spellStart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>prerequisite</w:t>
      </w:r>
      <w:proofErr w:type="spellEnd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>modern</w:t>
      </w:r>
      <w:proofErr w:type="spellEnd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>economic</w:t>
      </w:r>
      <w:proofErr w:type="spellEnd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i/>
          <w:sz w:val="24"/>
          <w:szCs w:val="24"/>
        </w:rPr>
        <w:t>development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2006.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actively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involved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Univers</w:t>
      </w:r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ity</w:t>
      </w:r>
      <w:proofErr w:type="spellEnd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 xml:space="preserve"> Zagreb.</w:t>
      </w:r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2009. he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participate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political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economy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, he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gives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consultations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is a mentor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theses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Apart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participating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he is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engaged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Alone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author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published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several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papers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various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peer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reviewed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journals</w:t>
      </w:r>
      <w:proofErr w:type="spellEnd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 xml:space="preserve"> Croatia </w:t>
      </w:r>
      <w:proofErr w:type="spellStart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abroad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institutional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437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7C82">
        <w:rPr>
          <w:rFonts w:ascii="Times New Roman" w:eastAsia="Times New Roman" w:hAnsi="Times New Roman" w:cs="Times New Roman"/>
          <w:sz w:val="24"/>
          <w:szCs w:val="24"/>
        </w:rPr>
        <w:t>econo</w:t>
      </w:r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mic</w:t>
      </w:r>
      <w:proofErr w:type="spellEnd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history</w:t>
      </w:r>
      <w:proofErr w:type="spellEnd"/>
      <w:r w:rsidR="00D9709A" w:rsidRPr="00437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1E9" w:rsidRPr="00437C82" w:rsidRDefault="009D71E9" w:rsidP="00437C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1E9" w:rsidRPr="00437C82" w:rsidRDefault="009D71E9" w:rsidP="00437C82">
      <w:pPr>
        <w:jc w:val="both"/>
        <w:rPr>
          <w:rFonts w:ascii="Times New Roman" w:hAnsi="Times New Roman" w:cs="Times New Roman"/>
          <w:sz w:val="24"/>
          <w:szCs w:val="24"/>
        </w:rPr>
      </w:pPr>
      <w:r w:rsidRPr="00437C82">
        <w:rPr>
          <w:rFonts w:ascii="Times New Roman" w:hAnsi="Times New Roman" w:cs="Times New Roman"/>
          <w:b/>
          <w:bCs/>
          <w:sz w:val="24"/>
          <w:szCs w:val="24"/>
        </w:rPr>
        <w:t xml:space="preserve">Office </w:t>
      </w:r>
      <w:proofErr w:type="spellStart"/>
      <w:r w:rsidRPr="00437C82">
        <w:rPr>
          <w:rFonts w:ascii="Times New Roman" w:hAnsi="Times New Roman" w:cs="Times New Roman"/>
          <w:b/>
          <w:bCs/>
          <w:sz w:val="24"/>
          <w:szCs w:val="24"/>
        </w:rPr>
        <w:t>Hours</w:t>
      </w:r>
      <w:proofErr w:type="spellEnd"/>
      <w:r w:rsidRPr="00437C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71E9" w:rsidRPr="00437C82" w:rsidRDefault="009D71E9" w:rsidP="00437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 xml:space="preserve"> </w:t>
      </w:r>
      <w:r w:rsidRPr="00437C82">
        <w:rPr>
          <w:rFonts w:ascii="Times New Roman" w:hAnsi="Times New Roman" w:cs="Times New Roman"/>
          <w:sz w:val="24"/>
          <w:szCs w:val="24"/>
        </w:rPr>
        <w:tab/>
        <w:t>16.00 - 17.30</w:t>
      </w:r>
    </w:p>
    <w:p w:rsidR="009D71E9" w:rsidRPr="00437C82" w:rsidRDefault="009D71E9" w:rsidP="00437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82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437C82">
        <w:rPr>
          <w:rFonts w:ascii="Times New Roman" w:hAnsi="Times New Roman" w:cs="Times New Roman"/>
          <w:sz w:val="24"/>
          <w:szCs w:val="24"/>
        </w:rPr>
        <w:tab/>
        <w:t>12.00 – 13.30</w:t>
      </w:r>
    </w:p>
    <w:p w:rsidR="009D71E9" w:rsidRPr="00437C82" w:rsidRDefault="009D71E9" w:rsidP="00437C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CAB" w:rsidRPr="00437C82" w:rsidRDefault="00067CAB" w:rsidP="00437C82">
      <w:pPr>
        <w:shd w:val="clear" w:color="auto" w:fill="FFFFFF"/>
        <w:ind w:left="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C6674" w:rsidRPr="00437C82" w:rsidRDefault="005C6674" w:rsidP="00437C82">
      <w:pPr>
        <w:shd w:val="clear" w:color="auto" w:fill="FFFFFF"/>
        <w:ind w:left="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17C20" w:rsidRPr="00437C82" w:rsidRDefault="00117C20" w:rsidP="00437C82">
      <w:pPr>
        <w:shd w:val="clear" w:color="auto" w:fill="FFFFFF"/>
        <w:ind w:left="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17C20" w:rsidRPr="00437C82" w:rsidRDefault="00117C20" w:rsidP="00437C82">
      <w:pPr>
        <w:shd w:val="clear" w:color="auto" w:fill="FFFFFF"/>
        <w:ind w:left="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17C20" w:rsidRPr="00437C82" w:rsidRDefault="00117C20" w:rsidP="00437C82">
      <w:pPr>
        <w:shd w:val="clear" w:color="auto" w:fill="FFFFFF"/>
        <w:ind w:left="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17C20" w:rsidRPr="00437C82" w:rsidRDefault="00117C20" w:rsidP="00437C82">
      <w:pPr>
        <w:shd w:val="clear" w:color="auto" w:fill="FFFFFF"/>
        <w:ind w:left="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17C20" w:rsidRPr="00437C82" w:rsidRDefault="00117C20" w:rsidP="00437C82">
      <w:pPr>
        <w:shd w:val="clear" w:color="auto" w:fill="FFFFFF"/>
        <w:ind w:left="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17C20" w:rsidRPr="00437C82" w:rsidRDefault="00117C20" w:rsidP="00437C82">
      <w:pPr>
        <w:shd w:val="clear" w:color="auto" w:fill="FFFFFF"/>
        <w:ind w:left="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17C20" w:rsidRPr="00437C82" w:rsidRDefault="00117C20" w:rsidP="00437C82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sectPr w:rsidR="00117C20" w:rsidRPr="00437C82" w:rsidSect="00D5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mbo-S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emb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171"/>
    <w:multiLevelType w:val="multilevel"/>
    <w:tmpl w:val="38E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3090C"/>
    <w:multiLevelType w:val="multilevel"/>
    <w:tmpl w:val="9A3C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00670"/>
    <w:multiLevelType w:val="multilevel"/>
    <w:tmpl w:val="3D88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03CD3"/>
    <w:multiLevelType w:val="multilevel"/>
    <w:tmpl w:val="C784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A57E4A"/>
    <w:multiLevelType w:val="multilevel"/>
    <w:tmpl w:val="4356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83C95"/>
    <w:multiLevelType w:val="multilevel"/>
    <w:tmpl w:val="B78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7686A"/>
    <w:multiLevelType w:val="multilevel"/>
    <w:tmpl w:val="E26C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57BE3"/>
    <w:multiLevelType w:val="hybridMultilevel"/>
    <w:tmpl w:val="F000F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6175E"/>
    <w:multiLevelType w:val="multilevel"/>
    <w:tmpl w:val="729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74"/>
    <w:rsid w:val="00022DED"/>
    <w:rsid w:val="00030274"/>
    <w:rsid w:val="00067CAB"/>
    <w:rsid w:val="000F5100"/>
    <w:rsid w:val="00116A59"/>
    <w:rsid w:val="00117C20"/>
    <w:rsid w:val="00131E4D"/>
    <w:rsid w:val="00133AFB"/>
    <w:rsid w:val="002679CB"/>
    <w:rsid w:val="00323701"/>
    <w:rsid w:val="00430364"/>
    <w:rsid w:val="00430854"/>
    <w:rsid w:val="0043324F"/>
    <w:rsid w:val="00437C82"/>
    <w:rsid w:val="004636F6"/>
    <w:rsid w:val="0047187C"/>
    <w:rsid w:val="00494569"/>
    <w:rsid w:val="004B06D6"/>
    <w:rsid w:val="00524B1A"/>
    <w:rsid w:val="00525230"/>
    <w:rsid w:val="0055540C"/>
    <w:rsid w:val="00583895"/>
    <w:rsid w:val="005A3D45"/>
    <w:rsid w:val="005C6674"/>
    <w:rsid w:val="005F56CB"/>
    <w:rsid w:val="00643967"/>
    <w:rsid w:val="0072290D"/>
    <w:rsid w:val="007246A1"/>
    <w:rsid w:val="008E4701"/>
    <w:rsid w:val="00937F40"/>
    <w:rsid w:val="00965FFE"/>
    <w:rsid w:val="0098299C"/>
    <w:rsid w:val="00991338"/>
    <w:rsid w:val="009D71E9"/>
    <w:rsid w:val="009E5F7D"/>
    <w:rsid w:val="00AA5731"/>
    <w:rsid w:val="00AB5F2F"/>
    <w:rsid w:val="00AC01F4"/>
    <w:rsid w:val="00B80C4E"/>
    <w:rsid w:val="00BC6217"/>
    <w:rsid w:val="00C029FF"/>
    <w:rsid w:val="00C03750"/>
    <w:rsid w:val="00CA369C"/>
    <w:rsid w:val="00D54354"/>
    <w:rsid w:val="00D9709A"/>
    <w:rsid w:val="00DC0261"/>
    <w:rsid w:val="00E53C07"/>
    <w:rsid w:val="00F157EA"/>
    <w:rsid w:val="00F45E30"/>
    <w:rsid w:val="00F61093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6674"/>
    <w:pPr>
      <w:spacing w:before="100" w:beforeAutospacing="1" w:after="2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67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6674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C6674"/>
    <w:rPr>
      <w:b/>
      <w:bCs/>
    </w:rPr>
  </w:style>
  <w:style w:type="character" w:styleId="Emphasis">
    <w:name w:val="Emphasis"/>
    <w:basedOn w:val="DefaultParagraphFont"/>
    <w:uiPriority w:val="20"/>
    <w:qFormat/>
    <w:rsid w:val="005C667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83895"/>
    <w:pPr>
      <w:ind w:left="720"/>
      <w:contextualSpacing/>
    </w:pPr>
  </w:style>
  <w:style w:type="table" w:styleId="TableGrid">
    <w:name w:val="Table Grid"/>
    <w:basedOn w:val="TableNormal"/>
    <w:uiPriority w:val="59"/>
    <w:rsid w:val="00067CAB"/>
    <w:pPr>
      <w:spacing w:after="0" w:line="240" w:lineRule="auto"/>
    </w:pPr>
    <w:rPr>
      <w:rFonts w:ascii="Arial" w:eastAsiaTheme="minorHAnsi" w:hAnsi="Arial"/>
      <w:lang w:val="en-GB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D71E9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AA5731"/>
  </w:style>
  <w:style w:type="paragraph" w:styleId="BalloonText">
    <w:name w:val="Balloon Text"/>
    <w:basedOn w:val="Normal"/>
    <w:link w:val="BalloonTextChar"/>
    <w:uiPriority w:val="99"/>
    <w:semiHidden/>
    <w:unhideWhenUsed/>
    <w:rsid w:val="009E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6674"/>
    <w:pPr>
      <w:spacing w:before="100" w:beforeAutospacing="1" w:after="2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67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6674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C6674"/>
    <w:rPr>
      <w:b/>
      <w:bCs/>
    </w:rPr>
  </w:style>
  <w:style w:type="character" w:styleId="Emphasis">
    <w:name w:val="Emphasis"/>
    <w:basedOn w:val="DefaultParagraphFont"/>
    <w:uiPriority w:val="20"/>
    <w:qFormat/>
    <w:rsid w:val="005C667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83895"/>
    <w:pPr>
      <w:ind w:left="720"/>
      <w:contextualSpacing/>
    </w:pPr>
  </w:style>
  <w:style w:type="table" w:styleId="TableGrid">
    <w:name w:val="Table Grid"/>
    <w:basedOn w:val="TableNormal"/>
    <w:uiPriority w:val="59"/>
    <w:rsid w:val="00067CAB"/>
    <w:pPr>
      <w:spacing w:after="0" w:line="240" w:lineRule="auto"/>
    </w:pPr>
    <w:rPr>
      <w:rFonts w:ascii="Arial" w:eastAsiaTheme="minorHAnsi" w:hAnsi="Arial"/>
      <w:lang w:val="en-GB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D71E9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AA5731"/>
  </w:style>
  <w:style w:type="paragraph" w:styleId="BalloonText">
    <w:name w:val="Balloon Text"/>
    <w:basedOn w:val="Normal"/>
    <w:link w:val="BalloonTextChar"/>
    <w:uiPriority w:val="99"/>
    <w:semiHidden/>
    <w:unhideWhenUsed/>
    <w:rsid w:val="009E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07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2034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4661">
                  <w:marLeft w:val="296"/>
                  <w:marRight w:val="296"/>
                  <w:marTop w:val="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1998">
                              <w:marLeft w:val="0"/>
                              <w:marRight w:val="0"/>
                              <w:marTop w:val="9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4" w:space="0" w:color="C6C1B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35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676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7139">
                  <w:marLeft w:val="296"/>
                  <w:marRight w:val="296"/>
                  <w:marTop w:val="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925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9354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553">
                  <w:marLeft w:val="296"/>
                  <w:marRight w:val="296"/>
                  <w:marTop w:val="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0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47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8741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793">
                  <w:marLeft w:val="296"/>
                  <w:marRight w:val="296"/>
                  <w:marTop w:val="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542">
                  <w:marLeft w:val="0"/>
                  <w:marRight w:val="0"/>
                  <w:marTop w:val="0"/>
                  <w:marBottom w:val="0"/>
                  <w:divBdr>
                    <w:top w:val="single" w:sz="12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0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3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7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29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6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07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8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90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31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261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396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9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548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46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343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494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21379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69">
                  <w:marLeft w:val="296"/>
                  <w:marRight w:val="296"/>
                  <w:marTop w:val="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nadranc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nrancic</dc:creator>
  <cp:keywords/>
  <dc:description/>
  <cp:lastModifiedBy>nrancic</cp:lastModifiedBy>
  <cp:revision>2</cp:revision>
  <cp:lastPrinted>2016-03-09T11:15:00Z</cp:lastPrinted>
  <dcterms:created xsi:type="dcterms:W3CDTF">2016-03-09T11:24:00Z</dcterms:created>
  <dcterms:modified xsi:type="dcterms:W3CDTF">2016-03-09T11:24:00Z</dcterms:modified>
</cp:coreProperties>
</file>