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2065A5" w14:paraId="3FBE94EE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3A0F184" w14:textId="77777777" w:rsidR="002065A5" w:rsidRPr="005E7910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505DF64C" w14:textId="77777777" w:rsidR="002065A5" w:rsidRPr="00632679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632679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>PRAVO DRUŠTAVA I TRGOVAČKO PRAVO</w:t>
            </w:r>
          </w:p>
        </w:tc>
      </w:tr>
      <w:tr w:rsidR="002065A5" w14:paraId="0AB34B7C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D6447B4" w14:textId="77777777" w:rsidR="002065A5" w:rsidRPr="00C65589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5B1F84AE" w14:textId="77777777" w:rsidR="002065A5" w:rsidRDefault="002065A5" w:rsidP="00D405A7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6331DB34" w14:textId="77777777" w:rsidR="002065A5" w:rsidRPr="008F63A7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2065A5" w14:paraId="08B7A688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1B63959D" w14:textId="77777777" w:rsidR="002065A5" w:rsidRPr="00C65589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566F590A" w14:textId="77777777" w:rsidR="002065A5" w:rsidRPr="004A43EF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90</w:t>
            </w:r>
          </w:p>
        </w:tc>
      </w:tr>
      <w:tr w:rsidR="002065A5" w14:paraId="1E33F679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87C7757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29FB0678" w14:textId="77777777" w:rsidR="002065A5" w:rsidRPr="008F63A7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2065A5" w14:paraId="5DCAD1B0" w14:textId="77777777" w:rsidTr="00D405A7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4A83415E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286FA2F1" w14:textId="77777777" w:rsidR="002065A5" w:rsidRPr="008F63A7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2065A5" w14:paraId="7156B35D" w14:textId="77777777" w:rsidTr="00D405A7">
        <w:trPr>
          <w:trHeight w:val="405"/>
        </w:trPr>
        <w:tc>
          <w:tcPr>
            <w:tcW w:w="1906" w:type="dxa"/>
          </w:tcPr>
          <w:p w14:paraId="48DB3A7C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1D5F6FF4" w14:textId="77777777" w:rsidR="002065A5" w:rsidRPr="00C22DED" w:rsidRDefault="002065A5" w:rsidP="00D405A7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2065A5" w14:paraId="040C9B81" w14:textId="77777777" w:rsidTr="00D405A7">
        <w:trPr>
          <w:trHeight w:val="405"/>
        </w:trPr>
        <w:tc>
          <w:tcPr>
            <w:tcW w:w="1906" w:type="dxa"/>
          </w:tcPr>
          <w:p w14:paraId="262BDAD1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B764A48" w14:textId="77777777" w:rsidR="002065A5" w:rsidRPr="005C62CF" w:rsidRDefault="002065A5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Identificirati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normativni okvir koji uređuje obrađivani pravni institut. </w:t>
            </w:r>
          </w:p>
        </w:tc>
      </w:tr>
      <w:tr w:rsidR="002065A5" w14:paraId="2762CFB5" w14:textId="77777777" w:rsidTr="00D405A7">
        <w:trPr>
          <w:trHeight w:val="405"/>
        </w:trPr>
        <w:tc>
          <w:tcPr>
            <w:tcW w:w="1906" w:type="dxa"/>
          </w:tcPr>
          <w:p w14:paraId="72B65457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7CE7B73" w14:textId="77777777" w:rsidR="002065A5" w:rsidRPr="00977FA8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najbolje polje primjene obrađivanog pravnog instituta u praksi.</w:t>
            </w:r>
          </w:p>
        </w:tc>
      </w:tr>
      <w:tr w:rsidR="002065A5" w14:paraId="230EE0B3" w14:textId="77777777" w:rsidTr="00D405A7">
        <w:trPr>
          <w:trHeight w:val="405"/>
        </w:trPr>
        <w:tc>
          <w:tcPr>
            <w:tcW w:w="1906" w:type="dxa"/>
          </w:tcPr>
          <w:p w14:paraId="14C71FEF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620CABF" w14:textId="77777777" w:rsidR="002065A5" w:rsidRPr="009A1727" w:rsidRDefault="002065A5" w:rsidP="00D405A7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Razlikovati obrađivani pravni institut od drugih sličnih instituta. </w:t>
            </w:r>
          </w:p>
        </w:tc>
      </w:tr>
      <w:tr w:rsidR="002065A5" w14:paraId="7A4DB288" w14:textId="77777777" w:rsidTr="00D405A7">
        <w:trPr>
          <w:trHeight w:val="405"/>
        </w:trPr>
        <w:tc>
          <w:tcPr>
            <w:tcW w:w="1906" w:type="dxa"/>
          </w:tcPr>
          <w:p w14:paraId="0CCEE84E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8B2B16E" w14:textId="77777777" w:rsidR="002065A5" w:rsidRPr="00977FA8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Prepoznati prednosti i nedostatke obrađivanih oblika trgovačkih društava. </w:t>
            </w:r>
          </w:p>
        </w:tc>
      </w:tr>
      <w:tr w:rsidR="002065A5" w14:paraId="4EBBA5F2" w14:textId="77777777" w:rsidTr="00D405A7">
        <w:trPr>
          <w:trHeight w:val="405"/>
        </w:trPr>
        <w:tc>
          <w:tcPr>
            <w:tcW w:w="1906" w:type="dxa"/>
          </w:tcPr>
          <w:p w14:paraId="11C70910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BB375D1" w14:textId="77777777" w:rsidR="002065A5" w:rsidRPr="00977FA8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ugovor i ugovorne klauzule koji pokrivaju obrađivano područje.</w:t>
            </w:r>
          </w:p>
        </w:tc>
      </w:tr>
      <w:tr w:rsidR="002065A5" w14:paraId="683C38F9" w14:textId="77777777" w:rsidTr="00D405A7">
        <w:trPr>
          <w:trHeight w:val="405"/>
        </w:trPr>
        <w:tc>
          <w:tcPr>
            <w:tcW w:w="1906" w:type="dxa"/>
          </w:tcPr>
          <w:p w14:paraId="0FDA18A6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CF042B7" w14:textId="77777777" w:rsidR="002065A5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obrađivani pravni institut u konkretnim okolnostima. </w:t>
            </w:r>
          </w:p>
        </w:tc>
      </w:tr>
      <w:tr w:rsidR="002065A5" w14:paraId="09F9D956" w14:textId="77777777" w:rsidTr="00D405A7">
        <w:trPr>
          <w:trHeight w:val="405"/>
        </w:trPr>
        <w:tc>
          <w:tcPr>
            <w:tcW w:w="1906" w:type="dxa"/>
          </w:tcPr>
          <w:p w14:paraId="6962A822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8D90DFA" w14:textId="77777777" w:rsidR="002065A5" w:rsidRPr="001D627F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Analizirati pravni položaj organa i članova u trgovačkim društvima. </w:t>
            </w:r>
          </w:p>
        </w:tc>
      </w:tr>
      <w:tr w:rsidR="002065A5" w14:paraId="72A0611D" w14:textId="77777777" w:rsidTr="00D405A7">
        <w:trPr>
          <w:trHeight w:val="405"/>
        </w:trPr>
        <w:tc>
          <w:tcPr>
            <w:tcW w:w="1906" w:type="dxa"/>
          </w:tcPr>
          <w:p w14:paraId="51135D7B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EF61C16" w14:textId="77777777" w:rsidR="002065A5" w:rsidRPr="00516746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Kategorizirati različite vidove odgovornosti za štetu zbog povrede ugovora i pravila prava društava.</w:t>
            </w:r>
          </w:p>
        </w:tc>
      </w:tr>
      <w:tr w:rsidR="002065A5" w14:paraId="50E56FE3" w14:textId="77777777" w:rsidTr="00D405A7">
        <w:trPr>
          <w:trHeight w:val="405"/>
        </w:trPr>
        <w:tc>
          <w:tcPr>
            <w:tcW w:w="1906" w:type="dxa"/>
          </w:tcPr>
          <w:p w14:paraId="0DBA8FBF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9294FC1" w14:textId="77777777" w:rsidR="002065A5" w:rsidRPr="00483CBF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Procijeniti mogućnost uspjeha u sporu koji ovisi o primjeni obrađivanog pravnog instituta. </w:t>
            </w:r>
          </w:p>
        </w:tc>
      </w:tr>
      <w:tr w:rsidR="002065A5" w14:paraId="43314FD5" w14:textId="77777777" w:rsidTr="00D405A7">
        <w:trPr>
          <w:trHeight w:val="405"/>
        </w:trPr>
        <w:tc>
          <w:tcPr>
            <w:tcW w:w="1906" w:type="dxa"/>
          </w:tcPr>
          <w:p w14:paraId="0D0229F7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7109BAF" w14:textId="77777777" w:rsidR="002065A5" w:rsidRPr="000545E9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Argumentirati za ili protiv primjene obrađivanog pravnog instituta. </w:t>
            </w:r>
          </w:p>
        </w:tc>
      </w:tr>
      <w:tr w:rsidR="002065A5" w14:paraId="1E774563" w14:textId="77777777" w:rsidTr="00D405A7">
        <w:trPr>
          <w:trHeight w:val="405"/>
        </w:trPr>
        <w:tc>
          <w:tcPr>
            <w:tcW w:w="1906" w:type="dxa"/>
          </w:tcPr>
          <w:p w14:paraId="55D06E40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8227F37" w14:textId="77777777" w:rsidR="002065A5" w:rsidRPr="00483CBF" w:rsidRDefault="002065A5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Usporediti prava i obveze ugovornih strana u obrađivanom trgovačkom ugovoru. </w:t>
            </w:r>
          </w:p>
        </w:tc>
      </w:tr>
      <w:tr w:rsidR="002065A5" w14:paraId="38939E4B" w14:textId="77777777" w:rsidTr="00D405A7">
        <w:trPr>
          <w:trHeight w:val="405"/>
        </w:trPr>
        <w:tc>
          <w:tcPr>
            <w:tcW w:w="1906" w:type="dxa"/>
          </w:tcPr>
          <w:p w14:paraId="60ADA9B9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1551858" w14:textId="77777777" w:rsidR="002065A5" w:rsidRPr="003928F8" w:rsidRDefault="002065A5" w:rsidP="00D405A7">
            <w:pPr>
              <w:spacing w:before="200"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Planirati izvođenje dokaza u sudskom ili arbitražnom postupku u kojem je predmet spora obrađivani pravni institut. </w:t>
            </w:r>
          </w:p>
        </w:tc>
      </w:tr>
      <w:tr w:rsidR="002065A5" w14:paraId="388208BF" w14:textId="77777777" w:rsidTr="00D405A7">
        <w:trPr>
          <w:trHeight w:val="405"/>
        </w:trPr>
        <w:tc>
          <w:tcPr>
            <w:tcW w:w="1906" w:type="dxa"/>
          </w:tcPr>
          <w:p w14:paraId="122C712D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DFE86B1" w14:textId="77777777" w:rsidR="002065A5" w:rsidRPr="003928F8" w:rsidRDefault="002065A5" w:rsidP="00D405A7">
            <w:pPr>
              <w:spacing w:before="200"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Planirati korporativno upravljanje u trgovačkim društvima. </w:t>
            </w:r>
          </w:p>
        </w:tc>
      </w:tr>
      <w:tr w:rsidR="002065A5" w14:paraId="75F913C7" w14:textId="77777777" w:rsidTr="00D405A7">
        <w:trPr>
          <w:trHeight w:val="405"/>
        </w:trPr>
        <w:tc>
          <w:tcPr>
            <w:tcW w:w="1906" w:type="dxa"/>
          </w:tcPr>
          <w:p w14:paraId="6F96560F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5707302" w14:textId="77777777" w:rsidR="002065A5" w:rsidRPr="003928F8" w:rsidRDefault="002065A5" w:rsidP="00D405A7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Projektirati složene trgovačke transakcije. </w:t>
            </w:r>
          </w:p>
        </w:tc>
      </w:tr>
      <w:tr w:rsidR="002065A5" w14:paraId="387738AE" w14:textId="77777777" w:rsidTr="00D405A7">
        <w:trPr>
          <w:trHeight w:val="405"/>
        </w:trPr>
        <w:tc>
          <w:tcPr>
            <w:tcW w:w="1906" w:type="dxa"/>
          </w:tcPr>
          <w:p w14:paraId="6F78A377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223F4E9" w14:textId="77777777" w:rsidR="002065A5" w:rsidRPr="00703D44" w:rsidRDefault="002065A5" w:rsidP="00D405A7">
            <w:pPr>
              <w:spacing w:before="200"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Predložiti najbolji oblik pravne zaštite u konkretnim okolnostima. </w:t>
            </w:r>
          </w:p>
        </w:tc>
      </w:tr>
      <w:tr w:rsidR="002065A5" w14:paraId="7399BCF4" w14:textId="77777777" w:rsidTr="00D405A7">
        <w:trPr>
          <w:trHeight w:val="405"/>
        </w:trPr>
        <w:tc>
          <w:tcPr>
            <w:tcW w:w="1906" w:type="dxa"/>
          </w:tcPr>
          <w:p w14:paraId="50C6413B" w14:textId="77777777" w:rsidR="002065A5" w:rsidRDefault="002065A5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60C152FE" w14:textId="77777777" w:rsidR="002065A5" w:rsidRPr="00D712DD" w:rsidRDefault="002065A5" w:rsidP="00D405A7">
            <w:pPr>
              <w:spacing w:before="200"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</w:p>
        </w:tc>
      </w:tr>
    </w:tbl>
    <w:p w14:paraId="75537E35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5"/>
    <w:rsid w:val="002065A5"/>
    <w:rsid w:val="00643129"/>
    <w:rsid w:val="008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D85B"/>
  <w15:chartTrackingRefBased/>
  <w15:docId w15:val="{C221BED5-7502-45E0-A9F9-918D468C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065A5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2022-02-24T09:07:00Z</dcterms:created>
  <dcterms:modified xsi:type="dcterms:W3CDTF">2022-02-24T09:08:00Z</dcterms:modified>
</cp:coreProperties>
</file>